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61A" w:rsidRPr="00254081" w:rsidRDefault="00254081" w:rsidP="00254081">
      <w:pPr>
        <w:pStyle w:val="a3"/>
        <w:shd w:val="clear" w:color="auto" w:fill="FFFFFF"/>
        <w:spacing w:before="0" w:beforeAutospacing="0" w:after="300" w:afterAutospacing="0"/>
        <w:jc w:val="right"/>
        <w:textAlignment w:val="baseline"/>
        <w:rPr>
          <w:color w:val="000000"/>
        </w:rPr>
      </w:pPr>
      <w:r w:rsidRPr="00254081">
        <w:rPr>
          <w:color w:val="000000"/>
        </w:rPr>
        <w:t>Приложение № 15 Учетной политики</w:t>
      </w:r>
    </w:p>
    <w:p w:rsidR="002D3879" w:rsidRDefault="00254081" w:rsidP="00A172A0">
      <w:pPr>
        <w:pStyle w:val="dt-p"/>
        <w:numPr>
          <w:ilvl w:val="0"/>
          <w:numId w:val="42"/>
        </w:numPr>
        <w:shd w:val="clear" w:color="auto" w:fill="FFFFFF"/>
        <w:spacing w:before="0" w:beforeAutospacing="0" w:after="300" w:afterAutospacing="0"/>
        <w:textAlignment w:val="baseline"/>
        <w:rPr>
          <w:color w:val="000000"/>
        </w:rPr>
      </w:pPr>
      <w:r>
        <w:rPr>
          <w:color w:val="000000"/>
        </w:rPr>
        <w:t xml:space="preserve">Бухгалтерский учет </w:t>
      </w:r>
      <w:r w:rsidRPr="00254081">
        <w:rPr>
          <w:color w:val="000000"/>
        </w:rPr>
        <w:t xml:space="preserve">резервов - оценочных обязательств и условных обязательств </w:t>
      </w:r>
      <w:proofErr w:type="spellStart"/>
      <w:r w:rsidRPr="00254081">
        <w:rPr>
          <w:color w:val="000000"/>
        </w:rPr>
        <w:t>некредитного</w:t>
      </w:r>
      <w:proofErr w:type="spellEnd"/>
      <w:r w:rsidRPr="00254081">
        <w:rPr>
          <w:color w:val="000000"/>
        </w:rPr>
        <w:t xml:space="preserve"> характера</w:t>
      </w:r>
    </w:p>
    <w:p w:rsidR="003B1014" w:rsidRPr="000E32E2" w:rsidRDefault="003B1014" w:rsidP="00A172A0">
      <w:pPr>
        <w:pStyle w:val="a3"/>
        <w:shd w:val="clear" w:color="auto" w:fill="FFFFFF"/>
        <w:spacing w:before="0" w:beforeAutospacing="0" w:after="300" w:afterAutospacing="0"/>
        <w:ind w:left="720"/>
        <w:textAlignment w:val="baseline"/>
        <w:rPr>
          <w:b/>
          <w:color w:val="000000"/>
        </w:rPr>
      </w:pPr>
      <w:r w:rsidRPr="000E32E2">
        <w:rPr>
          <w:b/>
          <w:color w:val="000000"/>
        </w:rPr>
        <w:t>Счета</w:t>
      </w:r>
      <w:r w:rsidR="00CD161A">
        <w:rPr>
          <w:b/>
          <w:color w:val="000000"/>
        </w:rPr>
        <w:t xml:space="preserve"> по учету р</w:t>
      </w:r>
      <w:r w:rsidR="00CD161A" w:rsidRPr="000E32E2">
        <w:rPr>
          <w:b/>
          <w:color w:val="000000"/>
        </w:rPr>
        <w:t>езерв</w:t>
      </w:r>
      <w:r w:rsidR="00CD161A">
        <w:rPr>
          <w:b/>
          <w:color w:val="000000"/>
        </w:rPr>
        <w:t>ов</w:t>
      </w:r>
      <w:r w:rsidR="00CD161A" w:rsidRPr="000E32E2">
        <w:rPr>
          <w:b/>
          <w:color w:val="000000"/>
        </w:rPr>
        <w:t xml:space="preserve"> - оценочны</w:t>
      </w:r>
      <w:r w:rsidR="00CD161A">
        <w:rPr>
          <w:b/>
          <w:color w:val="000000"/>
        </w:rPr>
        <w:t>х обязательств и условных обязательств</w:t>
      </w:r>
      <w:r w:rsidR="007C696D">
        <w:rPr>
          <w:b/>
          <w:color w:val="000000"/>
        </w:rPr>
        <w:t xml:space="preserve"> </w:t>
      </w:r>
      <w:proofErr w:type="spellStart"/>
      <w:r w:rsidR="007C696D">
        <w:rPr>
          <w:b/>
          <w:color w:val="000000"/>
        </w:rPr>
        <w:t>некредитного</w:t>
      </w:r>
      <w:proofErr w:type="spellEnd"/>
      <w:r w:rsidR="007C696D">
        <w:rPr>
          <w:b/>
          <w:color w:val="000000"/>
        </w:rPr>
        <w:t xml:space="preserve"> характера</w:t>
      </w:r>
      <w:r w:rsidR="00CD161A">
        <w:rPr>
          <w:b/>
          <w:color w:val="000000"/>
        </w:rPr>
        <w:t>:</w:t>
      </w:r>
    </w:p>
    <w:p w:rsidR="003B1014" w:rsidRPr="000E32E2" w:rsidRDefault="007C696D" w:rsidP="003B1014">
      <w:pPr>
        <w:pStyle w:val="a3"/>
        <w:numPr>
          <w:ilvl w:val="0"/>
          <w:numId w:val="14"/>
        </w:numPr>
        <w:shd w:val="clear" w:color="auto" w:fill="FFFFFF"/>
        <w:spacing w:before="0" w:beforeAutospacing="0" w:after="300" w:afterAutospacing="0"/>
        <w:textAlignment w:val="baseline"/>
        <w:rPr>
          <w:b/>
          <w:color w:val="000000"/>
        </w:rPr>
      </w:pPr>
      <w:r>
        <w:rPr>
          <w:b/>
          <w:color w:val="000000"/>
        </w:rPr>
        <w:t>№</w:t>
      </w:r>
      <w:r w:rsidR="003B1014" w:rsidRPr="000E32E2">
        <w:rPr>
          <w:b/>
          <w:color w:val="000000"/>
        </w:rPr>
        <w:t xml:space="preserve"> 61503 "Резервы - оценочные обязательства по налоговым претензиям"</w:t>
      </w:r>
    </w:p>
    <w:p w:rsidR="003B1014" w:rsidRDefault="007C696D" w:rsidP="003B1014">
      <w:pPr>
        <w:pStyle w:val="dt-p"/>
        <w:numPr>
          <w:ilvl w:val="0"/>
          <w:numId w:val="14"/>
        </w:numPr>
        <w:shd w:val="clear" w:color="auto" w:fill="FFFFFF"/>
        <w:spacing w:before="0" w:beforeAutospacing="0" w:after="300" w:afterAutospacing="0"/>
        <w:textAlignment w:val="baseline"/>
        <w:rPr>
          <w:b/>
          <w:color w:val="000000"/>
        </w:rPr>
      </w:pPr>
      <w:r>
        <w:rPr>
          <w:b/>
          <w:color w:val="000000"/>
        </w:rPr>
        <w:t>№</w:t>
      </w:r>
      <w:r w:rsidR="003B1014" w:rsidRPr="000E32E2">
        <w:rPr>
          <w:b/>
          <w:color w:val="000000"/>
        </w:rPr>
        <w:t xml:space="preserve"> 61504 "Резервы - оценочные обязательства по судебным искам"</w:t>
      </w:r>
    </w:p>
    <w:p w:rsidR="007C696D" w:rsidRPr="007C696D" w:rsidRDefault="007C696D" w:rsidP="003B1014">
      <w:pPr>
        <w:pStyle w:val="dt-p"/>
        <w:numPr>
          <w:ilvl w:val="0"/>
          <w:numId w:val="14"/>
        </w:numPr>
        <w:shd w:val="clear" w:color="auto" w:fill="FFFFFF"/>
        <w:spacing w:before="0" w:beforeAutospacing="0" w:after="300" w:afterAutospacing="0"/>
        <w:textAlignment w:val="baseline"/>
        <w:rPr>
          <w:b/>
          <w:color w:val="000000"/>
        </w:rPr>
      </w:pPr>
      <w:r w:rsidRPr="007C696D">
        <w:rPr>
          <w:b/>
        </w:rPr>
        <w:t xml:space="preserve">№ 91318 «Условные обязательства </w:t>
      </w:r>
      <w:proofErr w:type="spellStart"/>
      <w:r w:rsidRPr="007C696D">
        <w:rPr>
          <w:b/>
        </w:rPr>
        <w:t>некредитного</w:t>
      </w:r>
      <w:proofErr w:type="spellEnd"/>
      <w:r w:rsidRPr="007C696D">
        <w:rPr>
          <w:b/>
        </w:rPr>
        <w:t xml:space="preserve"> характера»</w:t>
      </w:r>
    </w:p>
    <w:p w:rsidR="00B237A1" w:rsidRPr="000E32E2" w:rsidRDefault="00B237A1" w:rsidP="00B237A1">
      <w:pPr>
        <w:pStyle w:val="dt-p"/>
        <w:shd w:val="clear" w:color="auto" w:fill="FFFFFF"/>
        <w:spacing w:before="0" w:beforeAutospacing="0" w:after="300" w:afterAutospacing="0"/>
        <w:textAlignment w:val="baseline"/>
        <w:rPr>
          <w:color w:val="000000"/>
        </w:rPr>
      </w:pPr>
      <w:r w:rsidRPr="000E32E2">
        <w:rPr>
          <w:color w:val="000000"/>
        </w:rPr>
        <w:t xml:space="preserve">Резервы - оценочные обязательства – это </w:t>
      </w:r>
      <w:r w:rsidRPr="009A008B">
        <w:rPr>
          <w:color w:val="000000"/>
          <w:u w:val="single"/>
        </w:rPr>
        <w:t>существующие</w:t>
      </w:r>
      <w:r w:rsidRPr="000E32E2">
        <w:rPr>
          <w:color w:val="000000"/>
        </w:rPr>
        <w:t xml:space="preserve"> обязательства, возникающие из прошлых событий, для урегулирования которых представляется вероятным выбытие ресурсов, содержащих экономические выгоды.</w:t>
      </w:r>
    </w:p>
    <w:p w:rsidR="00B237A1" w:rsidRPr="000E32E2" w:rsidRDefault="00B237A1" w:rsidP="00B237A1">
      <w:pPr>
        <w:pStyle w:val="dt-p"/>
        <w:shd w:val="clear" w:color="auto" w:fill="FFFFFF"/>
        <w:spacing w:before="0" w:beforeAutospacing="0" w:after="300" w:afterAutospacing="0"/>
        <w:textAlignment w:val="baseline"/>
        <w:rPr>
          <w:color w:val="000000"/>
        </w:rPr>
      </w:pPr>
      <w:r w:rsidRPr="000E32E2">
        <w:rPr>
          <w:color w:val="000000"/>
        </w:rPr>
        <w:t>В бухгалтерском учете НФО резерв - оценочное обязательство признается при одновременном соблюдении следующих условий:</w:t>
      </w:r>
    </w:p>
    <w:p w:rsidR="00B237A1" w:rsidRPr="000E32E2" w:rsidRDefault="00B237A1" w:rsidP="00B237A1">
      <w:pPr>
        <w:pStyle w:val="dt-p"/>
        <w:numPr>
          <w:ilvl w:val="0"/>
          <w:numId w:val="19"/>
        </w:numPr>
        <w:shd w:val="clear" w:color="auto" w:fill="FFFFFF"/>
        <w:spacing w:before="0" w:beforeAutospacing="0" w:after="300" w:afterAutospacing="0"/>
        <w:textAlignment w:val="baseline"/>
        <w:rPr>
          <w:color w:val="000000"/>
        </w:rPr>
      </w:pPr>
      <w:r w:rsidRPr="000E32E2">
        <w:rPr>
          <w:color w:val="000000"/>
        </w:rPr>
        <w:t>у организации есть существующая обязанность (юридическая или обусловленная практикой), возникшая в результате какого-либо прошлого события;</w:t>
      </w:r>
    </w:p>
    <w:p w:rsidR="00CB30BB" w:rsidRDefault="00B237A1" w:rsidP="00CD161A">
      <w:pPr>
        <w:pStyle w:val="dt-p"/>
        <w:numPr>
          <w:ilvl w:val="0"/>
          <w:numId w:val="19"/>
        </w:numPr>
        <w:shd w:val="clear" w:color="auto" w:fill="FFFFFF"/>
        <w:spacing w:before="0" w:beforeAutospacing="0" w:after="300" w:afterAutospacing="0"/>
        <w:textAlignment w:val="baseline"/>
        <w:rPr>
          <w:color w:val="000000"/>
        </w:rPr>
      </w:pPr>
      <w:r w:rsidRPr="000E32E2">
        <w:rPr>
          <w:color w:val="000000"/>
        </w:rPr>
        <w:t xml:space="preserve">представляется вероятным, что для ее урегулирования потребуется выбытие ресурсов, содержащих экономические выгоды (вероятен отток денежных средств); </w:t>
      </w:r>
    </w:p>
    <w:p w:rsidR="00B237A1" w:rsidRPr="000E32E2" w:rsidRDefault="00B237A1" w:rsidP="00CD161A">
      <w:pPr>
        <w:pStyle w:val="dt-p"/>
        <w:numPr>
          <w:ilvl w:val="0"/>
          <w:numId w:val="19"/>
        </w:numPr>
        <w:shd w:val="clear" w:color="auto" w:fill="FFFFFF"/>
        <w:spacing w:before="0" w:beforeAutospacing="0" w:after="300" w:afterAutospacing="0"/>
        <w:textAlignment w:val="baseline"/>
        <w:rPr>
          <w:color w:val="000000"/>
        </w:rPr>
      </w:pPr>
      <w:r w:rsidRPr="000E32E2">
        <w:rPr>
          <w:color w:val="000000"/>
        </w:rPr>
        <w:t>и возможно провести надежную расчетную оценку величины обязательства.</w:t>
      </w:r>
    </w:p>
    <w:p w:rsidR="00B237A1" w:rsidRPr="000E32E2" w:rsidRDefault="00B237A1" w:rsidP="00CB30BB">
      <w:pPr>
        <w:pStyle w:val="a3"/>
        <w:spacing w:before="0" w:beforeAutospacing="0" w:after="200" w:afterAutospacing="0"/>
      </w:pPr>
      <w:proofErr w:type="gramStart"/>
      <w:r w:rsidRPr="000E32E2">
        <w:rPr>
          <w:rFonts w:eastAsiaTheme="minorEastAsia"/>
          <w:b/>
          <w:bCs/>
          <w:color w:val="000000" w:themeColor="text1"/>
          <w:kern w:val="24"/>
        </w:rPr>
        <w:t>Ключевой момент</w:t>
      </w:r>
      <w:r w:rsidR="00CB30BB">
        <w:rPr>
          <w:rFonts w:eastAsiaTheme="minorEastAsia"/>
          <w:color w:val="000000" w:themeColor="text1"/>
          <w:kern w:val="24"/>
        </w:rPr>
        <w:t xml:space="preserve"> это</w:t>
      </w:r>
      <w:proofErr w:type="gramEnd"/>
      <w:r w:rsidR="00CB30BB">
        <w:rPr>
          <w:rFonts w:eastAsiaTheme="minorEastAsia"/>
          <w:color w:val="000000" w:themeColor="text1"/>
          <w:kern w:val="24"/>
        </w:rPr>
        <w:t xml:space="preserve"> большая</w:t>
      </w:r>
      <w:r w:rsidRPr="000E32E2">
        <w:rPr>
          <w:rFonts w:eastAsiaTheme="minorEastAsia"/>
          <w:color w:val="000000" w:themeColor="text1"/>
          <w:kern w:val="24"/>
        </w:rPr>
        <w:t xml:space="preserve"> необходи</w:t>
      </w:r>
      <w:r w:rsidR="00CB30BB">
        <w:rPr>
          <w:rFonts w:eastAsiaTheme="minorEastAsia"/>
          <w:color w:val="000000" w:themeColor="text1"/>
          <w:kern w:val="24"/>
        </w:rPr>
        <w:t>мость прошлых событий, приводящих</w:t>
      </w:r>
      <w:r w:rsidRPr="000E32E2">
        <w:rPr>
          <w:rFonts w:eastAsiaTheme="minorEastAsia"/>
          <w:color w:val="000000" w:themeColor="text1"/>
          <w:kern w:val="24"/>
        </w:rPr>
        <w:t xml:space="preserve"> к возникновению </w:t>
      </w:r>
      <w:r w:rsidRPr="009A008B">
        <w:rPr>
          <w:rFonts w:eastAsiaTheme="minorEastAsia"/>
          <w:color w:val="000000" w:themeColor="text1"/>
          <w:kern w:val="24"/>
          <w:u w:val="single"/>
        </w:rPr>
        <w:t>существующего</w:t>
      </w:r>
      <w:r w:rsidRPr="000E32E2">
        <w:rPr>
          <w:rFonts w:eastAsiaTheme="minorEastAsia"/>
          <w:color w:val="000000" w:themeColor="text1"/>
          <w:kern w:val="24"/>
        </w:rPr>
        <w:t xml:space="preserve"> обязательства, являющегося </w:t>
      </w:r>
      <w:r w:rsidRPr="000E32E2">
        <w:rPr>
          <w:rFonts w:eastAsiaTheme="minorEastAsia"/>
          <w:b/>
          <w:bCs/>
          <w:i/>
          <w:iCs/>
          <w:color w:val="000000" w:themeColor="text1"/>
          <w:kern w:val="24"/>
          <w:u w:val="single"/>
        </w:rPr>
        <w:t>обязывающим событием</w:t>
      </w:r>
      <w:r w:rsidRPr="000E32E2">
        <w:rPr>
          <w:rFonts w:eastAsiaTheme="minorEastAsia"/>
          <w:color w:val="000000" w:themeColor="text1"/>
          <w:kern w:val="24"/>
        </w:rPr>
        <w:t xml:space="preserve">. </w:t>
      </w:r>
    </w:p>
    <w:p w:rsidR="00B237A1" w:rsidRPr="000E32E2" w:rsidRDefault="00B237A1" w:rsidP="00CB30BB">
      <w:pPr>
        <w:pStyle w:val="a3"/>
        <w:spacing w:before="0" w:beforeAutospacing="0" w:after="200" w:afterAutospacing="0"/>
      </w:pPr>
      <w:r w:rsidRPr="000E32E2">
        <w:rPr>
          <w:rFonts w:eastAsiaTheme="minorEastAsia"/>
          <w:b/>
          <w:bCs/>
          <w:i/>
          <w:iCs/>
          <w:color w:val="000000" w:themeColor="text1"/>
          <w:kern w:val="24"/>
          <w:u w:val="single"/>
        </w:rPr>
        <w:t xml:space="preserve">Обязывающее событие </w:t>
      </w:r>
      <w:r w:rsidRPr="000E32E2">
        <w:rPr>
          <w:rFonts w:eastAsiaTheme="minorEastAsia"/>
          <w:color w:val="000000" w:themeColor="text1"/>
          <w:kern w:val="24"/>
        </w:rPr>
        <w:t xml:space="preserve">– если </w:t>
      </w:r>
      <w:r w:rsidRPr="000E32E2">
        <w:rPr>
          <w:rFonts w:eastAsiaTheme="minorEastAsia"/>
          <w:b/>
          <w:bCs/>
          <w:i/>
          <w:iCs/>
          <w:color w:val="000000" w:themeColor="text1"/>
          <w:kern w:val="24"/>
          <w:u w:val="single"/>
        </w:rPr>
        <w:t xml:space="preserve">у НФО отсутствует </w:t>
      </w:r>
      <w:r w:rsidRPr="000E32E2">
        <w:rPr>
          <w:rFonts w:eastAsiaTheme="minorEastAsia"/>
          <w:color w:val="000000" w:themeColor="text1"/>
          <w:kern w:val="24"/>
        </w:rPr>
        <w:t xml:space="preserve">реальная </w:t>
      </w:r>
      <w:r w:rsidRPr="000E32E2">
        <w:rPr>
          <w:rFonts w:eastAsiaTheme="minorEastAsia"/>
          <w:b/>
          <w:bCs/>
          <w:i/>
          <w:iCs/>
          <w:color w:val="000000" w:themeColor="text1"/>
          <w:kern w:val="24"/>
          <w:u w:val="single"/>
        </w:rPr>
        <w:t>альтернатива урегулированию обязательства</w:t>
      </w:r>
      <w:r w:rsidRPr="000E32E2">
        <w:rPr>
          <w:rFonts w:eastAsiaTheme="minorEastAsia"/>
          <w:color w:val="000000" w:themeColor="text1"/>
          <w:kern w:val="24"/>
        </w:rPr>
        <w:t xml:space="preserve">, созданного данным событием. </w:t>
      </w:r>
    </w:p>
    <w:p w:rsidR="00B237A1" w:rsidRPr="000E32E2" w:rsidRDefault="00B237A1" w:rsidP="00B237A1">
      <w:pPr>
        <w:pStyle w:val="a3"/>
        <w:spacing w:before="0" w:beforeAutospacing="0" w:after="200" w:afterAutospacing="0"/>
      </w:pPr>
      <w:r w:rsidRPr="000E32E2">
        <w:rPr>
          <w:rFonts w:eastAsiaTheme="minorEastAsia"/>
          <w:color w:val="000000" w:themeColor="text1"/>
          <w:kern w:val="24"/>
        </w:rPr>
        <w:t>Реальная альтернатива урегулирования обязательства может отсутствовать только в случаях:</w:t>
      </w:r>
    </w:p>
    <w:p w:rsidR="00B237A1" w:rsidRPr="000E32E2" w:rsidRDefault="00B237A1" w:rsidP="00B237A1">
      <w:pPr>
        <w:pStyle w:val="a5"/>
        <w:numPr>
          <w:ilvl w:val="0"/>
          <w:numId w:val="20"/>
        </w:numPr>
        <w:rPr>
          <w:color w:val="00628C"/>
        </w:rPr>
      </w:pPr>
      <w:r w:rsidRPr="000E32E2">
        <w:rPr>
          <w:rFonts w:eastAsiaTheme="minorEastAsia"/>
          <w:color w:val="000000" w:themeColor="text1"/>
          <w:kern w:val="24"/>
        </w:rPr>
        <w:t>когда урегулирование обязательства может быть произведено в принудительном порядке в соответствии с законодательством Российской Федерации или иным подлежащим применению правом (</w:t>
      </w:r>
      <w:r w:rsidRPr="000E32E2">
        <w:rPr>
          <w:rFonts w:eastAsiaTheme="minorEastAsia"/>
          <w:b/>
          <w:bCs/>
          <w:i/>
          <w:iCs/>
          <w:color w:val="000000" w:themeColor="text1"/>
          <w:kern w:val="24"/>
          <w:u w:val="single"/>
        </w:rPr>
        <w:t>юридическое обязательство</w:t>
      </w:r>
      <w:r w:rsidRPr="000E32E2">
        <w:rPr>
          <w:rFonts w:eastAsiaTheme="minorEastAsia"/>
          <w:color w:val="000000" w:themeColor="text1"/>
          <w:kern w:val="24"/>
        </w:rPr>
        <w:t>);</w:t>
      </w:r>
    </w:p>
    <w:p w:rsidR="00B237A1" w:rsidRPr="000E32E2" w:rsidRDefault="00B237A1" w:rsidP="00B237A1">
      <w:pPr>
        <w:pStyle w:val="a5"/>
        <w:numPr>
          <w:ilvl w:val="0"/>
          <w:numId w:val="20"/>
        </w:numPr>
        <w:rPr>
          <w:color w:val="00628C"/>
        </w:rPr>
      </w:pPr>
      <w:r w:rsidRPr="000E32E2">
        <w:rPr>
          <w:rFonts w:eastAsiaTheme="minorEastAsia"/>
          <w:color w:val="000000" w:themeColor="text1"/>
          <w:kern w:val="24"/>
        </w:rPr>
        <w:t>когда НФО создает у других сторон обоснованные ожидания, что исполнит принятые на себя обязанности (</w:t>
      </w:r>
      <w:r w:rsidRPr="000E32E2">
        <w:rPr>
          <w:rFonts w:eastAsiaTheme="minorEastAsia"/>
          <w:b/>
          <w:bCs/>
          <w:i/>
          <w:iCs/>
          <w:color w:val="000000" w:themeColor="text1"/>
          <w:kern w:val="24"/>
          <w:u w:val="single"/>
        </w:rPr>
        <w:t>вмененное обязательство</w:t>
      </w:r>
      <w:r w:rsidRPr="000E32E2">
        <w:rPr>
          <w:rFonts w:eastAsiaTheme="minorEastAsia"/>
          <w:color w:val="000000" w:themeColor="text1"/>
          <w:kern w:val="24"/>
        </w:rPr>
        <w:t>).</w:t>
      </w:r>
    </w:p>
    <w:p w:rsidR="00F97FB0" w:rsidRDefault="00F97FB0" w:rsidP="00B237A1">
      <w:pPr>
        <w:pStyle w:val="a3"/>
        <w:spacing w:before="0" w:beforeAutospacing="0" w:after="200" w:afterAutospacing="0"/>
        <w:rPr>
          <w:rFonts w:eastAsiaTheme="minorEastAsia"/>
          <w:b/>
          <w:bCs/>
          <w:color w:val="000000" w:themeColor="text1"/>
          <w:kern w:val="24"/>
          <w:u w:val="single"/>
        </w:rPr>
      </w:pPr>
    </w:p>
    <w:p w:rsidR="00B237A1" w:rsidRPr="000E32E2" w:rsidRDefault="00B237A1" w:rsidP="00B237A1">
      <w:pPr>
        <w:pStyle w:val="a3"/>
        <w:spacing w:before="0" w:beforeAutospacing="0" w:after="200" w:afterAutospacing="0"/>
      </w:pPr>
      <w:r w:rsidRPr="000E32E2">
        <w:rPr>
          <w:rFonts w:eastAsiaTheme="minorEastAsia"/>
          <w:b/>
          <w:bCs/>
          <w:color w:val="000000" w:themeColor="text1"/>
          <w:kern w:val="24"/>
          <w:u w:val="single"/>
        </w:rPr>
        <w:t>Оценка вероятности выбытия ресурсов, содержащих экономические выгоды, для урегулирования обязательства</w:t>
      </w:r>
      <w:r w:rsidRPr="000E32E2">
        <w:rPr>
          <w:rFonts w:eastAsiaTheme="minorEastAsia"/>
          <w:color w:val="000000" w:themeColor="text1"/>
          <w:kern w:val="24"/>
        </w:rPr>
        <w:t>:</w:t>
      </w:r>
    </w:p>
    <w:p w:rsidR="00B237A1" w:rsidRPr="000E32E2" w:rsidRDefault="00B237A1" w:rsidP="009924A8">
      <w:pPr>
        <w:pStyle w:val="a5"/>
        <w:numPr>
          <w:ilvl w:val="0"/>
          <w:numId w:val="21"/>
        </w:numPr>
        <w:spacing w:after="200"/>
      </w:pPr>
      <w:r w:rsidRPr="00CB30BB">
        <w:rPr>
          <w:rFonts w:eastAsiaTheme="minorEastAsia"/>
          <w:b/>
          <w:bCs/>
          <w:i/>
          <w:iCs/>
          <w:color w:val="000000" w:themeColor="text1"/>
          <w:kern w:val="24"/>
          <w:u w:val="single"/>
        </w:rPr>
        <w:t>выбытие</w:t>
      </w:r>
      <w:r w:rsidRPr="00CB30BB">
        <w:rPr>
          <w:rFonts w:eastAsiaTheme="minorEastAsia"/>
          <w:color w:val="000000" w:themeColor="text1"/>
          <w:kern w:val="24"/>
        </w:rPr>
        <w:t xml:space="preserve"> ресурсов </w:t>
      </w:r>
      <w:r w:rsidRPr="00CB30BB">
        <w:rPr>
          <w:rFonts w:eastAsiaTheme="minorEastAsia"/>
          <w:b/>
          <w:bCs/>
          <w:i/>
          <w:iCs/>
          <w:color w:val="000000" w:themeColor="text1"/>
          <w:kern w:val="24"/>
          <w:u w:val="single"/>
        </w:rPr>
        <w:t>считается вероятным</w:t>
      </w:r>
      <w:r w:rsidRPr="00CB30BB">
        <w:rPr>
          <w:rFonts w:eastAsiaTheme="minorEastAsia"/>
          <w:color w:val="000000" w:themeColor="text1"/>
          <w:kern w:val="24"/>
        </w:rPr>
        <w:t xml:space="preserve">, </w:t>
      </w:r>
      <w:r w:rsidRPr="00CB30BB">
        <w:rPr>
          <w:rFonts w:eastAsiaTheme="minorEastAsia"/>
          <w:b/>
          <w:bCs/>
          <w:i/>
          <w:iCs/>
          <w:color w:val="000000" w:themeColor="text1"/>
          <w:kern w:val="24"/>
          <w:u w:val="single"/>
        </w:rPr>
        <w:t>если</w:t>
      </w:r>
      <w:r w:rsidRPr="00CB30BB">
        <w:rPr>
          <w:rFonts w:eastAsiaTheme="minorEastAsia"/>
          <w:color w:val="000000" w:themeColor="text1"/>
          <w:kern w:val="24"/>
        </w:rPr>
        <w:t xml:space="preserve"> такое </w:t>
      </w:r>
      <w:r w:rsidRPr="00CB30BB">
        <w:rPr>
          <w:rFonts w:eastAsiaTheme="minorEastAsia"/>
          <w:b/>
          <w:bCs/>
          <w:i/>
          <w:iCs/>
          <w:color w:val="000000" w:themeColor="text1"/>
          <w:kern w:val="24"/>
          <w:u w:val="single"/>
        </w:rPr>
        <w:t>событие скорее будет иметь место, чем не будет</w:t>
      </w:r>
      <w:r w:rsidRPr="00CB30BB">
        <w:rPr>
          <w:rFonts w:eastAsiaTheme="minorEastAsia"/>
          <w:color w:val="000000" w:themeColor="text1"/>
          <w:kern w:val="24"/>
        </w:rPr>
        <w:t>, т.е. вероятность того, что событие произойдет, выше, чем вероятность того, что оно не произойдет.</w:t>
      </w:r>
      <w:r w:rsidR="00CB30BB">
        <w:rPr>
          <w:rFonts w:eastAsiaTheme="minorEastAsia"/>
          <w:color w:val="000000" w:themeColor="text1"/>
          <w:kern w:val="24"/>
        </w:rPr>
        <w:t xml:space="preserve"> </w:t>
      </w:r>
      <w:r w:rsidRPr="00CB30BB">
        <w:rPr>
          <w:rFonts w:eastAsiaTheme="minorEastAsia"/>
          <w:b/>
          <w:i/>
          <w:iCs/>
          <w:color w:val="000000" w:themeColor="text1"/>
          <w:kern w:val="24"/>
        </w:rPr>
        <w:t>На практике высокая вероятность оценивается значением 50%.</w:t>
      </w:r>
    </w:p>
    <w:p w:rsidR="00B237A1" w:rsidRPr="000E32E2" w:rsidRDefault="00B237A1" w:rsidP="00CB30BB">
      <w:pPr>
        <w:pStyle w:val="dt-p"/>
        <w:shd w:val="clear" w:color="auto" w:fill="FFFFFF"/>
        <w:spacing w:before="0" w:beforeAutospacing="0" w:after="300" w:afterAutospacing="0"/>
        <w:textAlignment w:val="baseline"/>
        <w:rPr>
          <w:color w:val="000000"/>
        </w:rPr>
      </w:pPr>
      <w:r w:rsidRPr="000E32E2">
        <w:rPr>
          <w:color w:val="000000"/>
        </w:rPr>
        <w:t>Наилучшая расчетная оценка затрат, необходимых для урегулирования существующей обязанности, представляет собой сумму, которую организации было бы разумно заплатить для погашения обязательства или для передачи его третьему лицу на конец отчетного периода.</w:t>
      </w:r>
    </w:p>
    <w:p w:rsidR="00B237A1" w:rsidRPr="000E32E2" w:rsidRDefault="00B237A1" w:rsidP="00CB30BB">
      <w:pPr>
        <w:pStyle w:val="dt-p"/>
        <w:shd w:val="clear" w:color="auto" w:fill="FFFFFF"/>
        <w:spacing w:before="0" w:beforeAutospacing="0" w:after="300" w:afterAutospacing="0"/>
        <w:textAlignment w:val="baseline"/>
        <w:rPr>
          <w:color w:val="000000"/>
        </w:rPr>
      </w:pPr>
      <w:r w:rsidRPr="000E32E2">
        <w:rPr>
          <w:color w:val="000000"/>
        </w:rPr>
        <w:lastRenderedPageBreak/>
        <w:t>При определении суммы резерва - оценочного обязательства, представляющей собой наилучшую расчетную оценку затрат, необходимую для урегулирования существующего обязательства, НФО учитывает следующие особенности:</w:t>
      </w:r>
    </w:p>
    <w:p w:rsidR="00B237A1" w:rsidRPr="000E32E2" w:rsidRDefault="00B237A1" w:rsidP="00CB30BB">
      <w:pPr>
        <w:pStyle w:val="dt-p"/>
        <w:numPr>
          <w:ilvl w:val="0"/>
          <w:numId w:val="44"/>
        </w:numPr>
        <w:shd w:val="clear" w:color="auto" w:fill="FFFFFF"/>
        <w:spacing w:before="0" w:beforeAutospacing="0" w:after="300" w:afterAutospacing="0"/>
        <w:textAlignment w:val="baseline"/>
        <w:rPr>
          <w:color w:val="000000"/>
        </w:rPr>
      </w:pPr>
      <w:r w:rsidRPr="000E32E2">
        <w:rPr>
          <w:color w:val="000000"/>
        </w:rPr>
        <w:t>определяет самостоятельно методы оценки ожидаемых затрат в зависимости от обстоятельств и при необходимости утверждает их в стандартах экономического субъекта;</w:t>
      </w:r>
    </w:p>
    <w:p w:rsidR="00B237A1" w:rsidRPr="000E32E2" w:rsidRDefault="00B237A1" w:rsidP="00CB30BB">
      <w:pPr>
        <w:pStyle w:val="dt-p"/>
        <w:numPr>
          <w:ilvl w:val="0"/>
          <w:numId w:val="44"/>
        </w:numPr>
        <w:shd w:val="clear" w:color="auto" w:fill="FFFFFF"/>
        <w:spacing w:before="0" w:beforeAutospacing="0" w:after="300" w:afterAutospacing="0"/>
        <w:textAlignment w:val="baseline"/>
        <w:rPr>
          <w:color w:val="000000"/>
        </w:rPr>
      </w:pPr>
      <w:r w:rsidRPr="000E32E2">
        <w:rPr>
          <w:color w:val="000000"/>
        </w:rPr>
        <w:t>формирование гипотез развития неопределенности и расчетная оценка ожидаемых затрат производятся на основании профессионального суждения, подготовленного с учетом требований МСФО (IAS) 37;</w:t>
      </w:r>
    </w:p>
    <w:p w:rsidR="00B237A1" w:rsidRPr="000E32E2" w:rsidRDefault="00B237A1" w:rsidP="00CB30BB">
      <w:pPr>
        <w:pStyle w:val="dt-p"/>
        <w:numPr>
          <w:ilvl w:val="0"/>
          <w:numId w:val="44"/>
        </w:numPr>
        <w:shd w:val="clear" w:color="auto" w:fill="FFFFFF"/>
        <w:spacing w:before="0" w:beforeAutospacing="0" w:after="300" w:afterAutospacing="0"/>
        <w:textAlignment w:val="baseline"/>
        <w:rPr>
          <w:color w:val="000000"/>
        </w:rPr>
      </w:pPr>
      <w:r w:rsidRPr="000E32E2">
        <w:rPr>
          <w:color w:val="000000"/>
        </w:rPr>
        <w:t>если при оценке резерва - оценочного обязательства задействовано большое количество гипотез, обязательство оценивается путем взвешивания результатов всех возможных гипотез по степени вероятности.</w:t>
      </w:r>
    </w:p>
    <w:p w:rsidR="00CB30BB" w:rsidRPr="00CB30BB" w:rsidRDefault="00CB30BB" w:rsidP="00CB30BB">
      <w:pPr>
        <w:pStyle w:val="a3"/>
        <w:spacing w:before="0" w:beforeAutospacing="0" w:after="200" w:afterAutospacing="0"/>
      </w:pPr>
      <w:r w:rsidRPr="00CB30BB">
        <w:rPr>
          <w:rFonts w:eastAsiaTheme="minorEastAsia"/>
          <w:b/>
          <w:bCs/>
          <w:color w:val="060B14" w:themeColor="accent5" w:themeShade="1A"/>
          <w:kern w:val="24"/>
        </w:rPr>
        <w:t xml:space="preserve">Компания при оценке резерва должна: </w:t>
      </w:r>
    </w:p>
    <w:p w:rsidR="00CB30BB" w:rsidRPr="0009447E" w:rsidRDefault="00CB30BB" w:rsidP="00CB30BB">
      <w:pPr>
        <w:pStyle w:val="a5"/>
        <w:numPr>
          <w:ilvl w:val="0"/>
          <w:numId w:val="45"/>
        </w:numPr>
      </w:pPr>
      <w:r w:rsidRPr="00CB30BB">
        <w:rPr>
          <w:rFonts w:eastAsiaTheme="minorEastAsia"/>
          <w:color w:val="060B14" w:themeColor="accent5" w:themeShade="1A"/>
          <w:kern w:val="24"/>
        </w:rPr>
        <w:t xml:space="preserve">принимать в расчет риски и неопределенности, присущие данному </w:t>
      </w:r>
      <w:r w:rsidRPr="0009447E">
        <w:rPr>
          <w:rFonts w:eastAsiaTheme="minorEastAsia"/>
          <w:kern w:val="24"/>
        </w:rPr>
        <w:t>обязательству (</w:t>
      </w:r>
      <w:r w:rsidRPr="0009447E">
        <w:rPr>
          <w:rFonts w:eastAsiaTheme="minorEastAsia"/>
          <w:i/>
          <w:iCs/>
          <w:kern w:val="24"/>
        </w:rPr>
        <w:t>однако неопределенность не оправдывает создания чрезмерного резерва или преднамеренного завышения обязательства</w:t>
      </w:r>
      <w:r w:rsidRPr="0009447E">
        <w:rPr>
          <w:rFonts w:eastAsiaTheme="minorEastAsia"/>
          <w:kern w:val="24"/>
        </w:rPr>
        <w:t xml:space="preserve">); </w:t>
      </w:r>
    </w:p>
    <w:p w:rsidR="00CB30BB" w:rsidRPr="0009447E" w:rsidRDefault="00CB30BB" w:rsidP="00CB30BB">
      <w:pPr>
        <w:pStyle w:val="a5"/>
        <w:numPr>
          <w:ilvl w:val="0"/>
          <w:numId w:val="45"/>
        </w:numPr>
      </w:pPr>
      <w:r w:rsidRPr="0009447E">
        <w:rPr>
          <w:rFonts w:eastAsiaTheme="minorEastAsia"/>
          <w:kern w:val="24"/>
        </w:rPr>
        <w:t xml:space="preserve">использовать для оценки резерва дисконтированную стоимость ожидаемых затрат с использованием </w:t>
      </w:r>
      <w:proofErr w:type="spellStart"/>
      <w:r w:rsidRPr="0009447E">
        <w:rPr>
          <w:rFonts w:eastAsiaTheme="minorEastAsia"/>
          <w:kern w:val="24"/>
        </w:rPr>
        <w:t>доналоговой</w:t>
      </w:r>
      <w:proofErr w:type="spellEnd"/>
      <w:r w:rsidRPr="0009447E">
        <w:rPr>
          <w:rFonts w:eastAsiaTheme="minorEastAsia"/>
          <w:kern w:val="24"/>
        </w:rPr>
        <w:t xml:space="preserve"> ставки (</w:t>
      </w:r>
      <w:r w:rsidRPr="0009447E">
        <w:rPr>
          <w:rFonts w:eastAsiaTheme="minorEastAsia"/>
          <w:i/>
          <w:iCs/>
          <w:kern w:val="24"/>
        </w:rPr>
        <w:t>когда влияние временной стоимости денег существенно</w:t>
      </w:r>
      <w:r w:rsidRPr="0009447E">
        <w:rPr>
          <w:rFonts w:eastAsiaTheme="minorEastAsia"/>
          <w:kern w:val="24"/>
        </w:rPr>
        <w:t>);</w:t>
      </w:r>
    </w:p>
    <w:p w:rsidR="00CB30BB" w:rsidRPr="00CB30BB" w:rsidRDefault="00CB30BB" w:rsidP="00CB30BB">
      <w:pPr>
        <w:pStyle w:val="a5"/>
        <w:numPr>
          <w:ilvl w:val="0"/>
          <w:numId w:val="45"/>
        </w:numPr>
        <w:rPr>
          <w:color w:val="00628C"/>
        </w:rPr>
      </w:pPr>
      <w:r w:rsidRPr="0009447E">
        <w:rPr>
          <w:rFonts w:eastAsiaTheme="minorEastAsia"/>
          <w:kern w:val="24"/>
        </w:rPr>
        <w:t>принимать в расчет будущие события (</w:t>
      </w:r>
      <w:r w:rsidRPr="0009447E">
        <w:rPr>
          <w:rFonts w:eastAsiaTheme="minorEastAsia"/>
          <w:i/>
          <w:iCs/>
          <w:kern w:val="24"/>
        </w:rPr>
        <w:t>такие как изменения в законах и технологические изменения</w:t>
      </w:r>
      <w:r w:rsidRPr="0009447E">
        <w:rPr>
          <w:rFonts w:eastAsiaTheme="minorEastAsia"/>
          <w:kern w:val="24"/>
        </w:rPr>
        <w:t xml:space="preserve">) в случае, если имеется достаточное объективное свидетельство того, что они </w:t>
      </w:r>
      <w:r w:rsidRPr="00CB30BB">
        <w:rPr>
          <w:rFonts w:eastAsiaTheme="minorEastAsia"/>
          <w:color w:val="060B14" w:themeColor="accent5" w:themeShade="1A"/>
          <w:kern w:val="24"/>
        </w:rPr>
        <w:t xml:space="preserve">произойдут; </w:t>
      </w:r>
    </w:p>
    <w:p w:rsidR="00CB30BB" w:rsidRPr="00CB30BB" w:rsidRDefault="00CB30BB" w:rsidP="00CB30BB">
      <w:pPr>
        <w:pStyle w:val="a5"/>
        <w:numPr>
          <w:ilvl w:val="0"/>
          <w:numId w:val="45"/>
        </w:numPr>
        <w:rPr>
          <w:color w:val="00628C"/>
        </w:rPr>
      </w:pPr>
      <w:r w:rsidRPr="00CB30BB">
        <w:rPr>
          <w:rFonts w:eastAsiaTheme="minorEastAsia"/>
          <w:color w:val="060B14" w:themeColor="accent5" w:themeShade="1A"/>
          <w:kern w:val="24"/>
        </w:rPr>
        <w:t xml:space="preserve">не принимать в расчет прибыль от ожидаемого выбытия активов и налоговые последствия; </w:t>
      </w:r>
    </w:p>
    <w:p w:rsidR="00CB30BB" w:rsidRPr="00CB30BB" w:rsidRDefault="00CB30BB" w:rsidP="00CB30BB">
      <w:pPr>
        <w:pStyle w:val="a5"/>
        <w:numPr>
          <w:ilvl w:val="0"/>
          <w:numId w:val="45"/>
        </w:numPr>
        <w:rPr>
          <w:color w:val="00628C"/>
        </w:rPr>
      </w:pPr>
      <w:r w:rsidRPr="00CB30BB">
        <w:rPr>
          <w:rFonts w:eastAsiaTheme="minorEastAsia"/>
          <w:color w:val="060B14" w:themeColor="accent5" w:themeShade="1A"/>
          <w:kern w:val="24"/>
        </w:rPr>
        <w:t xml:space="preserve">придерживаться концепции осмотрительности. </w:t>
      </w:r>
    </w:p>
    <w:p w:rsidR="00B237A1" w:rsidRPr="00CB30BB" w:rsidRDefault="00CB30BB" w:rsidP="00CB30BB">
      <w:pPr>
        <w:pStyle w:val="dt-p"/>
        <w:shd w:val="clear" w:color="auto" w:fill="FFFFFF"/>
        <w:spacing w:before="0" w:beforeAutospacing="0" w:after="300" w:afterAutospacing="0"/>
        <w:ind w:left="720"/>
        <w:textAlignment w:val="baseline"/>
        <w:rPr>
          <w:color w:val="000000"/>
        </w:rPr>
      </w:pPr>
      <w:r w:rsidRPr="00CB30BB">
        <w:rPr>
          <w:rFonts w:eastAsiaTheme="minorEastAsia"/>
          <w:color w:val="060B14" w:themeColor="accent5" w:themeShade="1A"/>
          <w:kern w:val="24"/>
        </w:rPr>
        <w:t>Характер события (или событий), к которому привязан резерв, влияет на подход к оценке создаваемого резерва.</w:t>
      </w:r>
    </w:p>
    <w:tbl>
      <w:tblPr>
        <w:tblStyle w:val="a4"/>
        <w:tblW w:w="0" w:type="auto"/>
        <w:tblLook w:val="04A0" w:firstRow="1" w:lastRow="0" w:firstColumn="1" w:lastColumn="0" w:noHBand="0" w:noVBand="1"/>
      </w:tblPr>
      <w:tblGrid>
        <w:gridCol w:w="2048"/>
        <w:gridCol w:w="3192"/>
        <w:gridCol w:w="2977"/>
        <w:gridCol w:w="1984"/>
      </w:tblGrid>
      <w:tr w:rsidR="003B1014" w:rsidRPr="000E32E2" w:rsidTr="00254081">
        <w:tc>
          <w:tcPr>
            <w:tcW w:w="2048" w:type="dxa"/>
          </w:tcPr>
          <w:p w:rsidR="003B1014" w:rsidRPr="000E32E2" w:rsidRDefault="003B1014" w:rsidP="006F1F75">
            <w:pPr>
              <w:pStyle w:val="a3"/>
              <w:spacing w:before="0" w:beforeAutospacing="0" w:after="300" w:afterAutospacing="0"/>
              <w:jc w:val="center"/>
              <w:textAlignment w:val="baseline"/>
              <w:rPr>
                <w:b/>
                <w:color w:val="000000"/>
              </w:rPr>
            </w:pPr>
            <w:r w:rsidRPr="000E32E2">
              <w:rPr>
                <w:b/>
                <w:color w:val="000000"/>
              </w:rPr>
              <w:t>Счет</w:t>
            </w:r>
          </w:p>
        </w:tc>
        <w:tc>
          <w:tcPr>
            <w:tcW w:w="3192" w:type="dxa"/>
          </w:tcPr>
          <w:p w:rsidR="003B1014" w:rsidRPr="000E32E2" w:rsidRDefault="003B1014" w:rsidP="006F1F75">
            <w:pPr>
              <w:pStyle w:val="a3"/>
              <w:spacing w:before="0" w:beforeAutospacing="0" w:after="300" w:afterAutospacing="0"/>
              <w:jc w:val="center"/>
              <w:textAlignment w:val="baseline"/>
              <w:rPr>
                <w:b/>
                <w:color w:val="000000"/>
              </w:rPr>
            </w:pPr>
            <w:r w:rsidRPr="000E32E2">
              <w:rPr>
                <w:b/>
                <w:color w:val="000000"/>
              </w:rPr>
              <w:t>По дебету</w:t>
            </w:r>
          </w:p>
        </w:tc>
        <w:tc>
          <w:tcPr>
            <w:tcW w:w="2977" w:type="dxa"/>
          </w:tcPr>
          <w:p w:rsidR="003B1014" w:rsidRPr="000E32E2" w:rsidRDefault="003B1014" w:rsidP="006F1F75">
            <w:pPr>
              <w:pStyle w:val="a3"/>
              <w:spacing w:before="0" w:beforeAutospacing="0" w:after="300" w:afterAutospacing="0"/>
              <w:jc w:val="center"/>
              <w:textAlignment w:val="baseline"/>
              <w:rPr>
                <w:b/>
                <w:color w:val="000000"/>
              </w:rPr>
            </w:pPr>
            <w:r w:rsidRPr="000E32E2">
              <w:rPr>
                <w:b/>
                <w:color w:val="000000"/>
              </w:rPr>
              <w:t>По кредиту</w:t>
            </w:r>
          </w:p>
        </w:tc>
        <w:tc>
          <w:tcPr>
            <w:tcW w:w="1984" w:type="dxa"/>
          </w:tcPr>
          <w:p w:rsidR="003B1014" w:rsidRPr="000E32E2" w:rsidRDefault="003B1014" w:rsidP="006F1F75">
            <w:pPr>
              <w:pStyle w:val="a3"/>
              <w:spacing w:before="0" w:beforeAutospacing="0" w:after="300" w:afterAutospacing="0"/>
              <w:jc w:val="center"/>
              <w:textAlignment w:val="baseline"/>
              <w:rPr>
                <w:b/>
                <w:color w:val="000000"/>
              </w:rPr>
            </w:pPr>
            <w:r w:rsidRPr="000E32E2">
              <w:rPr>
                <w:b/>
                <w:color w:val="000000"/>
              </w:rPr>
              <w:t>Аналитический учет</w:t>
            </w:r>
          </w:p>
        </w:tc>
      </w:tr>
      <w:tr w:rsidR="00CE20CC" w:rsidRPr="000E32E2" w:rsidTr="00254081">
        <w:trPr>
          <w:trHeight w:val="1338"/>
        </w:trPr>
        <w:tc>
          <w:tcPr>
            <w:tcW w:w="2048" w:type="dxa"/>
          </w:tcPr>
          <w:p w:rsidR="00CE20CC" w:rsidRPr="00CB30BB" w:rsidRDefault="00CE20CC" w:rsidP="003B1014">
            <w:pPr>
              <w:pStyle w:val="a3"/>
              <w:shd w:val="clear" w:color="auto" w:fill="FFFFFF"/>
              <w:spacing w:before="0" w:beforeAutospacing="0" w:after="300" w:afterAutospacing="0"/>
              <w:textAlignment w:val="baseline"/>
              <w:rPr>
                <w:color w:val="000000"/>
                <w:sz w:val="22"/>
                <w:szCs w:val="22"/>
              </w:rPr>
            </w:pPr>
            <w:r w:rsidRPr="00CB30BB">
              <w:rPr>
                <w:color w:val="000000"/>
                <w:sz w:val="22"/>
                <w:szCs w:val="22"/>
              </w:rPr>
              <w:t xml:space="preserve">Счета: </w:t>
            </w:r>
          </w:p>
          <w:p w:rsidR="00CE20CC" w:rsidRPr="00CB30BB" w:rsidRDefault="00CE20CC" w:rsidP="003B1014">
            <w:pPr>
              <w:pStyle w:val="a3"/>
              <w:shd w:val="clear" w:color="auto" w:fill="FFFFFF"/>
              <w:spacing w:before="0" w:beforeAutospacing="0" w:after="300" w:afterAutospacing="0"/>
              <w:textAlignment w:val="baseline"/>
              <w:rPr>
                <w:color w:val="000000"/>
                <w:sz w:val="22"/>
                <w:szCs w:val="22"/>
              </w:rPr>
            </w:pPr>
            <w:r w:rsidRPr="00CB30BB">
              <w:rPr>
                <w:color w:val="000000"/>
                <w:sz w:val="22"/>
                <w:szCs w:val="22"/>
              </w:rPr>
              <w:t>N 61503 "Резервы - оценочные обязательства по налоговым претензиям"</w:t>
            </w:r>
          </w:p>
          <w:p w:rsidR="00CE20CC" w:rsidRPr="00CB30BB" w:rsidRDefault="00CE20CC" w:rsidP="003B1014">
            <w:pPr>
              <w:pStyle w:val="dt-p"/>
              <w:shd w:val="clear" w:color="auto" w:fill="FFFFFF"/>
              <w:spacing w:before="0" w:beforeAutospacing="0" w:after="300" w:afterAutospacing="0"/>
              <w:textAlignment w:val="baseline"/>
              <w:rPr>
                <w:color w:val="000000"/>
                <w:sz w:val="22"/>
                <w:szCs w:val="22"/>
              </w:rPr>
            </w:pPr>
            <w:r w:rsidRPr="00CB30BB">
              <w:rPr>
                <w:color w:val="000000"/>
                <w:sz w:val="22"/>
                <w:szCs w:val="22"/>
              </w:rPr>
              <w:t>N 61504 "Резервы - оценочные обязательства по судебным искам"</w:t>
            </w:r>
          </w:p>
          <w:p w:rsidR="00CE20CC" w:rsidRPr="00CB30BB" w:rsidRDefault="00CE20CC" w:rsidP="003B1014">
            <w:pPr>
              <w:pStyle w:val="dt-p"/>
              <w:shd w:val="clear" w:color="auto" w:fill="FFFFFF"/>
              <w:spacing w:before="0" w:beforeAutospacing="0" w:after="300" w:afterAutospacing="0"/>
              <w:textAlignment w:val="baseline"/>
              <w:rPr>
                <w:color w:val="000000"/>
                <w:sz w:val="22"/>
                <w:szCs w:val="22"/>
              </w:rPr>
            </w:pPr>
            <w:r w:rsidRPr="00CB30BB">
              <w:rPr>
                <w:color w:val="000000"/>
                <w:sz w:val="22"/>
                <w:szCs w:val="22"/>
              </w:rPr>
              <w:t xml:space="preserve">Назначение счетов - учет сумм резерва - оценочного обязательства по налоговым претензиям и судебным искам, создаваемого в соответствии с </w:t>
            </w:r>
            <w:r w:rsidRPr="00CB30BB">
              <w:rPr>
                <w:color w:val="000000"/>
                <w:sz w:val="22"/>
                <w:szCs w:val="22"/>
              </w:rPr>
              <w:lastRenderedPageBreak/>
              <w:t xml:space="preserve">нормативным актом Банка России по порядку ведения бухгалтерского учета резервов - оценочных обязательств и условных обязательств </w:t>
            </w:r>
            <w:proofErr w:type="spellStart"/>
            <w:r w:rsidRPr="00CB30BB">
              <w:rPr>
                <w:color w:val="000000"/>
                <w:sz w:val="22"/>
                <w:szCs w:val="22"/>
              </w:rPr>
              <w:t>некредитными</w:t>
            </w:r>
            <w:proofErr w:type="spellEnd"/>
            <w:r w:rsidRPr="00CB30BB">
              <w:rPr>
                <w:color w:val="000000"/>
                <w:sz w:val="22"/>
                <w:szCs w:val="22"/>
              </w:rPr>
              <w:t xml:space="preserve"> финансовыми организациями, учетной политикой и профессиональным суждением </w:t>
            </w:r>
            <w:proofErr w:type="spellStart"/>
            <w:r w:rsidRPr="00CB30BB">
              <w:rPr>
                <w:color w:val="000000"/>
                <w:sz w:val="22"/>
                <w:szCs w:val="22"/>
              </w:rPr>
              <w:t>некредитной</w:t>
            </w:r>
            <w:proofErr w:type="spellEnd"/>
            <w:r w:rsidRPr="00CB30BB">
              <w:rPr>
                <w:color w:val="000000"/>
                <w:sz w:val="22"/>
                <w:szCs w:val="22"/>
              </w:rPr>
              <w:t xml:space="preserve"> финансовой организации. </w:t>
            </w:r>
          </w:p>
          <w:p w:rsidR="00CE20CC" w:rsidRPr="00CB30BB" w:rsidRDefault="00CE20CC" w:rsidP="003B1014">
            <w:pPr>
              <w:pStyle w:val="dt-p"/>
              <w:shd w:val="clear" w:color="auto" w:fill="FFFFFF"/>
              <w:spacing w:before="0" w:beforeAutospacing="0" w:after="300" w:afterAutospacing="0"/>
              <w:textAlignment w:val="baseline"/>
              <w:rPr>
                <w:color w:val="000000"/>
                <w:sz w:val="22"/>
                <w:szCs w:val="22"/>
              </w:rPr>
            </w:pPr>
            <w:r w:rsidRPr="00CB30BB">
              <w:rPr>
                <w:color w:val="000000"/>
                <w:sz w:val="22"/>
                <w:szCs w:val="22"/>
              </w:rPr>
              <w:t>Счета пассивные.</w:t>
            </w:r>
            <w:bookmarkStart w:id="0" w:name="l1889"/>
            <w:bookmarkStart w:id="1" w:name="l867"/>
            <w:bookmarkEnd w:id="0"/>
            <w:bookmarkEnd w:id="1"/>
          </w:p>
        </w:tc>
        <w:tc>
          <w:tcPr>
            <w:tcW w:w="3192" w:type="dxa"/>
          </w:tcPr>
          <w:p w:rsidR="00CE20CC" w:rsidRPr="00CB30BB" w:rsidRDefault="0053310F" w:rsidP="003B1014">
            <w:pPr>
              <w:pStyle w:val="dt-p"/>
              <w:shd w:val="clear" w:color="auto" w:fill="FFFFFF"/>
              <w:spacing w:before="0" w:beforeAutospacing="0" w:after="300" w:afterAutospacing="0"/>
              <w:textAlignment w:val="baseline"/>
              <w:rPr>
                <w:color w:val="000000"/>
                <w:sz w:val="22"/>
                <w:szCs w:val="22"/>
              </w:rPr>
            </w:pPr>
            <w:r>
              <w:lastRenderedPageBreak/>
              <w:t>По дебету счетов списываются суммы резервов – оценочных обязательств по налоговым претензиям и судебным искам: при восстановлении или корректировке резервов в сторону уменьшения – в корреспонденции со счетами по учету доходов по другим операциям; в случае полного или частичного признания обязательств по налоговым претензиям и судебным искам – в корреспонденции со счетами по учету соответствующих обязательств или кредиторской задолженности.</w:t>
            </w:r>
          </w:p>
        </w:tc>
        <w:tc>
          <w:tcPr>
            <w:tcW w:w="2977" w:type="dxa"/>
          </w:tcPr>
          <w:p w:rsidR="00CE20CC" w:rsidRPr="00CB30BB" w:rsidRDefault="00CE20CC" w:rsidP="003B1014">
            <w:pPr>
              <w:pStyle w:val="dt-p"/>
              <w:shd w:val="clear" w:color="auto" w:fill="FFFFFF"/>
              <w:spacing w:before="0" w:beforeAutospacing="0" w:after="300" w:afterAutospacing="0"/>
              <w:textAlignment w:val="baseline"/>
              <w:rPr>
                <w:color w:val="000000"/>
                <w:sz w:val="22"/>
                <w:szCs w:val="22"/>
              </w:rPr>
            </w:pPr>
            <w:r w:rsidRPr="00CB30BB">
              <w:rPr>
                <w:color w:val="000000"/>
                <w:sz w:val="22"/>
                <w:szCs w:val="22"/>
              </w:rPr>
              <w:t>По кредиту счетов отражаются суммы создаваемых резервов - оценочных обязательств по налоговым претензиям и судебным искам, а также суммы доначисления указанных резервов в корреспонденции со счетами по учету расходов по другим операциям.</w:t>
            </w:r>
          </w:p>
          <w:p w:rsidR="00CE20CC" w:rsidRPr="00CB30BB" w:rsidRDefault="00CE20CC" w:rsidP="003B1014">
            <w:pPr>
              <w:pStyle w:val="dt-p"/>
              <w:shd w:val="clear" w:color="auto" w:fill="FFFFFF"/>
              <w:spacing w:before="0" w:beforeAutospacing="0" w:after="300" w:afterAutospacing="0"/>
              <w:textAlignment w:val="baseline"/>
              <w:rPr>
                <w:color w:val="000000"/>
                <w:sz w:val="22"/>
                <w:szCs w:val="22"/>
              </w:rPr>
            </w:pPr>
          </w:p>
        </w:tc>
        <w:tc>
          <w:tcPr>
            <w:tcW w:w="1984" w:type="dxa"/>
          </w:tcPr>
          <w:p w:rsidR="00CE20CC" w:rsidRPr="00CB30BB" w:rsidRDefault="00CE20CC" w:rsidP="003B1014">
            <w:pPr>
              <w:pStyle w:val="dt-p"/>
              <w:shd w:val="clear" w:color="auto" w:fill="FFFFFF"/>
              <w:spacing w:before="0" w:beforeAutospacing="0" w:after="300" w:afterAutospacing="0"/>
              <w:textAlignment w:val="baseline"/>
              <w:rPr>
                <w:color w:val="000000"/>
                <w:sz w:val="22"/>
                <w:szCs w:val="22"/>
              </w:rPr>
            </w:pPr>
            <w:r w:rsidRPr="00CB30BB">
              <w:rPr>
                <w:color w:val="000000"/>
                <w:sz w:val="22"/>
                <w:szCs w:val="22"/>
              </w:rPr>
              <w:t xml:space="preserve">Порядок ведения аналитического учета </w:t>
            </w:r>
            <w:r w:rsidR="003A6639">
              <w:rPr>
                <w:color w:val="000000"/>
                <w:sz w:val="22"/>
                <w:szCs w:val="22"/>
              </w:rPr>
              <w:t>осуществляется в разрезе каждого события</w:t>
            </w:r>
          </w:p>
          <w:p w:rsidR="00CE20CC" w:rsidRPr="00CB30BB" w:rsidRDefault="00CE20CC" w:rsidP="003B1014">
            <w:pPr>
              <w:pStyle w:val="dt-p"/>
              <w:shd w:val="clear" w:color="auto" w:fill="FFFFFF"/>
              <w:spacing w:before="0" w:beforeAutospacing="0" w:after="300" w:afterAutospacing="0"/>
              <w:textAlignment w:val="baseline"/>
              <w:rPr>
                <w:color w:val="000000"/>
                <w:sz w:val="22"/>
                <w:szCs w:val="22"/>
              </w:rPr>
            </w:pPr>
          </w:p>
        </w:tc>
      </w:tr>
    </w:tbl>
    <w:p w:rsidR="003B1014" w:rsidRDefault="003B1014" w:rsidP="006F1F75">
      <w:pPr>
        <w:pStyle w:val="a3"/>
        <w:shd w:val="clear" w:color="auto" w:fill="FFFFFF"/>
        <w:spacing w:before="0" w:beforeAutospacing="0" w:after="300" w:afterAutospacing="0"/>
        <w:jc w:val="center"/>
        <w:textAlignment w:val="baseline"/>
        <w:rPr>
          <w:color w:val="000000"/>
        </w:rPr>
      </w:pPr>
    </w:p>
    <w:p w:rsidR="00F97FB0" w:rsidRDefault="00F97FB0" w:rsidP="006F1F75">
      <w:pPr>
        <w:pStyle w:val="a3"/>
        <w:shd w:val="clear" w:color="auto" w:fill="FFFFFF"/>
        <w:spacing w:before="0" w:beforeAutospacing="0" w:after="300" w:afterAutospacing="0"/>
        <w:jc w:val="center"/>
        <w:textAlignment w:val="baseline"/>
      </w:pPr>
      <w:r>
        <w:t xml:space="preserve">Условные обязательства </w:t>
      </w:r>
      <w:proofErr w:type="spellStart"/>
      <w:r>
        <w:t>некредитного</w:t>
      </w:r>
      <w:proofErr w:type="spellEnd"/>
      <w:r>
        <w:t xml:space="preserve"> характера - </w:t>
      </w:r>
      <w:proofErr w:type="spellStart"/>
      <w:r>
        <w:t>внебалансовый</w:t>
      </w:r>
      <w:proofErr w:type="spellEnd"/>
      <w:r>
        <w:t xml:space="preserve"> счет 91318</w:t>
      </w:r>
    </w:p>
    <w:p w:rsidR="004A218F" w:rsidRPr="00254081" w:rsidRDefault="00254081" w:rsidP="00254081">
      <w:pPr>
        <w:pStyle w:val="a3"/>
        <w:shd w:val="clear" w:color="auto" w:fill="FFFFFF"/>
        <w:spacing w:before="0" w:beforeAutospacing="0" w:after="300" w:afterAutospacing="0"/>
        <w:ind w:firstLine="708"/>
        <w:jc w:val="both"/>
        <w:textAlignment w:val="baseline"/>
      </w:pPr>
      <w:r>
        <w:t xml:space="preserve">Согласно п. 14.7 Положения ЦБР № 612-П </w:t>
      </w:r>
      <w:r w:rsidRPr="00254081">
        <w:t>«</w:t>
      </w:r>
      <w:r w:rsidR="004A218F" w:rsidRPr="00254081">
        <w:t xml:space="preserve">В случае если </w:t>
      </w:r>
      <w:r w:rsidR="004A218F" w:rsidRPr="00254081">
        <w:rPr>
          <w:b/>
        </w:rPr>
        <w:t>вероятность выбытия ресурсов, содержащих экономические выгоды, для урегулирования обязательства отсутствует</w:t>
      </w:r>
      <w:r w:rsidR="004A218F" w:rsidRPr="00254081">
        <w:t xml:space="preserve">, отдельной </w:t>
      </w:r>
      <w:proofErr w:type="spellStart"/>
      <w:r w:rsidR="004A218F" w:rsidRPr="00254081">
        <w:t>некредитной</w:t>
      </w:r>
      <w:proofErr w:type="spellEnd"/>
      <w:r w:rsidR="004A218F" w:rsidRPr="00254081">
        <w:t xml:space="preserve"> финансовой организацией вместо резерва - оценочного обязательства признается </w:t>
      </w:r>
      <w:r w:rsidR="004A218F" w:rsidRPr="00254081">
        <w:rPr>
          <w:b/>
        </w:rPr>
        <w:t>условное обязательство</w:t>
      </w:r>
      <w:r w:rsidRPr="00254081">
        <w:rPr>
          <w:b/>
        </w:rPr>
        <w:t>»</w:t>
      </w:r>
      <w:r w:rsidR="004A218F" w:rsidRPr="00254081">
        <w:t>.</w:t>
      </w:r>
    </w:p>
    <w:tbl>
      <w:tblPr>
        <w:tblStyle w:val="a4"/>
        <w:tblW w:w="0" w:type="auto"/>
        <w:tblLook w:val="04A0" w:firstRow="1" w:lastRow="0" w:firstColumn="1" w:lastColumn="0" w:noHBand="0" w:noVBand="1"/>
      </w:tblPr>
      <w:tblGrid>
        <w:gridCol w:w="1838"/>
        <w:gridCol w:w="8363"/>
      </w:tblGrid>
      <w:tr w:rsidR="00F97FB0" w:rsidTr="003A6639">
        <w:tc>
          <w:tcPr>
            <w:tcW w:w="1838" w:type="dxa"/>
          </w:tcPr>
          <w:p w:rsidR="00F97FB0" w:rsidRDefault="00F97FB0" w:rsidP="00F97FB0">
            <w:pPr>
              <w:pStyle w:val="a3"/>
              <w:spacing w:before="0" w:beforeAutospacing="0" w:after="300" w:afterAutospacing="0"/>
              <w:jc w:val="both"/>
              <w:textAlignment w:val="baseline"/>
              <w:rPr>
                <w:color w:val="000000"/>
              </w:rPr>
            </w:pPr>
            <w:r>
              <w:t>По кредиту счета № 91318</w:t>
            </w:r>
          </w:p>
        </w:tc>
        <w:tc>
          <w:tcPr>
            <w:tcW w:w="8363" w:type="dxa"/>
          </w:tcPr>
          <w:p w:rsidR="00F97FB0" w:rsidRDefault="00F97FB0" w:rsidP="00F97FB0">
            <w:pPr>
              <w:pStyle w:val="a3"/>
              <w:spacing w:before="0" w:beforeAutospacing="0" w:after="0" w:afterAutospacing="0"/>
              <w:jc w:val="both"/>
            </w:pPr>
            <w:r>
              <w:t xml:space="preserve">По кредиту счета № 91318 «Условные обязательства </w:t>
            </w:r>
            <w:proofErr w:type="spellStart"/>
            <w:r>
              <w:t>некредитного</w:t>
            </w:r>
            <w:proofErr w:type="spellEnd"/>
            <w:r>
              <w:t xml:space="preserve"> характера» в корреспонденции со счетом № 99998 отражаются следующие существенные суммы условных обязательств </w:t>
            </w:r>
            <w:proofErr w:type="spellStart"/>
            <w:r>
              <w:t>некредитного</w:t>
            </w:r>
            <w:proofErr w:type="spellEnd"/>
            <w:r>
              <w:t xml:space="preserve"> характера: </w:t>
            </w:r>
          </w:p>
          <w:p w:rsidR="00F97FB0" w:rsidRDefault="00F97FB0" w:rsidP="00CE20CC">
            <w:pPr>
              <w:pStyle w:val="a3"/>
              <w:numPr>
                <w:ilvl w:val="0"/>
                <w:numId w:val="46"/>
              </w:numPr>
              <w:spacing w:before="0" w:beforeAutospacing="0" w:after="0" w:afterAutospacing="0"/>
              <w:jc w:val="both"/>
            </w:pPr>
            <w:r>
              <w:t>суммы, подлежащие уплате по не урегулированным на отчетную дату в претензионном или ином досудебном порядке спорам,</w:t>
            </w:r>
          </w:p>
          <w:p w:rsidR="00F97FB0" w:rsidRDefault="00F97FB0" w:rsidP="00CE20CC">
            <w:pPr>
              <w:pStyle w:val="a3"/>
              <w:numPr>
                <w:ilvl w:val="0"/>
                <w:numId w:val="46"/>
              </w:numPr>
              <w:spacing w:before="0" w:beforeAutospacing="0" w:after="0" w:afterAutospacing="0"/>
              <w:jc w:val="both"/>
            </w:pPr>
            <w:r>
              <w:t xml:space="preserve">а также по не завершенным на отчетную дату судебным разбирательствам, в которых </w:t>
            </w:r>
            <w:proofErr w:type="spellStart"/>
            <w:r>
              <w:t>некредитная</w:t>
            </w:r>
            <w:proofErr w:type="spellEnd"/>
            <w:r>
              <w:t xml:space="preserve"> финансовая организация выступает ответчиком и решения по которым могут быть приняты лишь в последующие отчетные периоды (стоимость имущества, подлежащая отчуждению на основании предъявленных к </w:t>
            </w:r>
            <w:proofErr w:type="spellStart"/>
            <w:r>
              <w:t>некредитной</w:t>
            </w:r>
            <w:proofErr w:type="spellEnd"/>
            <w:r>
              <w:t xml:space="preserve"> финансовой организации претензий, требований третьих лиц) в соответствии с поступившими в </w:t>
            </w:r>
            <w:proofErr w:type="spellStart"/>
            <w:r>
              <w:t>некредитную</w:t>
            </w:r>
            <w:proofErr w:type="spellEnd"/>
            <w:r>
              <w:t xml:space="preserve"> финансовую организацию документами, в том числе от судебных и налоговых органов; </w:t>
            </w:r>
          </w:p>
          <w:p w:rsidR="00F97FB0" w:rsidRDefault="00F97FB0" w:rsidP="00CE20CC">
            <w:pPr>
              <w:pStyle w:val="a3"/>
              <w:numPr>
                <w:ilvl w:val="0"/>
                <w:numId w:val="46"/>
              </w:numPr>
              <w:spacing w:before="0" w:beforeAutospacing="0" w:after="0" w:afterAutospacing="0"/>
              <w:jc w:val="both"/>
            </w:pPr>
            <w:r>
              <w:t xml:space="preserve">суммы по не разрешенным на отчетную дату разногласиям по уплате неустойки (пеней, штрафов) в соответствии с заключенными договорами или нормами законодательства Российской Федерации; суммы, подлежащие оплате при продаже или прекращении какого-либо направления деятельности </w:t>
            </w:r>
            <w:proofErr w:type="spellStart"/>
            <w:r>
              <w:t>некредитной</w:t>
            </w:r>
            <w:proofErr w:type="spellEnd"/>
            <w:r>
              <w:t xml:space="preserve"> финансовой организации, закрытии подразделений </w:t>
            </w:r>
            <w:proofErr w:type="spellStart"/>
            <w:r>
              <w:t>некредитной</w:t>
            </w:r>
            <w:proofErr w:type="spellEnd"/>
            <w:r>
              <w:t xml:space="preserve"> финансовой организации или их перемещении в другой регион на основании произведенных </w:t>
            </w:r>
            <w:proofErr w:type="spellStart"/>
            <w:r>
              <w:t>некредитной</w:t>
            </w:r>
            <w:proofErr w:type="spellEnd"/>
            <w:r>
              <w:t xml:space="preserve"> финансовой организацией расчетов в соответствии с обязательствами перед кредиторами по неисполненным договорам и (или) перед работниками </w:t>
            </w:r>
            <w:proofErr w:type="spellStart"/>
            <w:r>
              <w:t>некредитной</w:t>
            </w:r>
            <w:proofErr w:type="spellEnd"/>
            <w:r>
              <w:t xml:space="preserve"> финансовой организации в связи с их предстоящим увольнением; </w:t>
            </w:r>
          </w:p>
          <w:p w:rsidR="00F97FB0" w:rsidRDefault="00F97FB0" w:rsidP="00F97FB0">
            <w:pPr>
              <w:pStyle w:val="a3"/>
              <w:spacing w:before="0" w:beforeAutospacing="0" w:after="0" w:afterAutospacing="0"/>
              <w:jc w:val="both"/>
            </w:pPr>
            <w:r>
              <w:lastRenderedPageBreak/>
              <w:t xml:space="preserve">суммы, подлежащие оплате по иным условным обязательствам </w:t>
            </w:r>
            <w:proofErr w:type="spellStart"/>
            <w:r>
              <w:t>некредитного</w:t>
            </w:r>
            <w:proofErr w:type="spellEnd"/>
            <w:r>
              <w:t xml:space="preserve"> характера. </w:t>
            </w:r>
          </w:p>
          <w:p w:rsidR="00F97FB0" w:rsidRDefault="00F97FB0" w:rsidP="00F97FB0">
            <w:pPr>
              <w:pStyle w:val="a3"/>
              <w:spacing w:before="0" w:beforeAutospacing="0" w:after="0" w:afterAutospacing="0"/>
              <w:jc w:val="both"/>
            </w:pPr>
          </w:p>
          <w:p w:rsidR="00F97FB0" w:rsidRDefault="00F97FB0" w:rsidP="00F97FB0">
            <w:pPr>
              <w:pStyle w:val="a3"/>
              <w:spacing w:before="0" w:beforeAutospacing="0" w:after="0" w:afterAutospacing="0"/>
              <w:jc w:val="both"/>
            </w:pPr>
            <w:r>
              <w:t xml:space="preserve">Условное обязательство </w:t>
            </w:r>
            <w:proofErr w:type="spellStart"/>
            <w:r>
              <w:t>некредитного</w:t>
            </w:r>
            <w:proofErr w:type="spellEnd"/>
            <w:r>
              <w:t xml:space="preserve"> характера возникает у </w:t>
            </w:r>
            <w:proofErr w:type="spellStart"/>
            <w:r>
              <w:t>некредитной</w:t>
            </w:r>
            <w:proofErr w:type="spellEnd"/>
            <w:r>
              <w:t xml:space="preserve"> финансовой организации вследствие прошлых событий ее финансово-хозяйственной деятельности, когда существование у </w:t>
            </w:r>
            <w:proofErr w:type="spellStart"/>
            <w:r>
              <w:t>некредитной</w:t>
            </w:r>
            <w:proofErr w:type="spellEnd"/>
            <w:r>
              <w:t xml:space="preserve"> финансовой организации обязательства на ежемесячную отчетную дату зависит от наступления (</w:t>
            </w:r>
            <w:proofErr w:type="spellStart"/>
            <w:r>
              <w:t>ненаступления</w:t>
            </w:r>
            <w:proofErr w:type="spellEnd"/>
            <w:r>
              <w:t xml:space="preserve">) одного или нескольких будущих неопределенных событий, не контролируемых </w:t>
            </w:r>
            <w:proofErr w:type="spellStart"/>
            <w:r>
              <w:t>некредитной</w:t>
            </w:r>
            <w:proofErr w:type="spellEnd"/>
            <w:r>
              <w:t xml:space="preserve"> финансовой организацией. </w:t>
            </w:r>
          </w:p>
          <w:p w:rsidR="00F97FB0" w:rsidRDefault="00F97FB0" w:rsidP="00F97FB0">
            <w:pPr>
              <w:pStyle w:val="a3"/>
              <w:spacing w:before="0" w:beforeAutospacing="0" w:after="0" w:afterAutospacing="0"/>
              <w:jc w:val="both"/>
            </w:pPr>
          </w:p>
          <w:p w:rsidR="003A6639" w:rsidRPr="003A6639" w:rsidRDefault="00F97FB0" w:rsidP="00F97FB0">
            <w:pPr>
              <w:pStyle w:val="a3"/>
              <w:spacing w:before="0" w:beforeAutospacing="0" w:after="0" w:afterAutospacing="0"/>
              <w:jc w:val="both"/>
              <w:rPr>
                <w:b/>
              </w:rPr>
            </w:pPr>
            <w:r w:rsidRPr="003A6639">
              <w:rPr>
                <w:b/>
              </w:rPr>
              <w:t xml:space="preserve">Критерии существенности сумм условных обязательств </w:t>
            </w:r>
            <w:proofErr w:type="spellStart"/>
            <w:r w:rsidRPr="003A6639">
              <w:rPr>
                <w:b/>
              </w:rPr>
              <w:t>некредитного</w:t>
            </w:r>
            <w:proofErr w:type="spellEnd"/>
            <w:r w:rsidRPr="003A6639">
              <w:rPr>
                <w:b/>
              </w:rPr>
              <w:t xml:space="preserve"> характера</w:t>
            </w:r>
            <w:r w:rsidR="003A6639" w:rsidRPr="003A6639">
              <w:rPr>
                <w:b/>
              </w:rPr>
              <w:t xml:space="preserve"> для отражения на счета № 91318 «Условные обязательства </w:t>
            </w:r>
            <w:proofErr w:type="spellStart"/>
            <w:r w:rsidR="003A6639" w:rsidRPr="003A6639">
              <w:rPr>
                <w:b/>
              </w:rPr>
              <w:t>некредитного</w:t>
            </w:r>
            <w:proofErr w:type="spellEnd"/>
            <w:r w:rsidR="003A6639" w:rsidRPr="003A6639">
              <w:rPr>
                <w:b/>
              </w:rPr>
              <w:t xml:space="preserve"> характера» - более 15% от размера собственных средств ломбарда</w:t>
            </w:r>
            <w:r w:rsidR="003A6639">
              <w:rPr>
                <w:b/>
              </w:rPr>
              <w:t xml:space="preserve"> по состоянию на первое января года, в котором появляется данное событие</w:t>
            </w:r>
            <w:r w:rsidR="003A6639" w:rsidRPr="003A6639">
              <w:rPr>
                <w:b/>
              </w:rPr>
              <w:t>.</w:t>
            </w:r>
          </w:p>
          <w:p w:rsidR="00F97FB0" w:rsidRDefault="00F97FB0" w:rsidP="00F97FB0">
            <w:pPr>
              <w:pStyle w:val="a3"/>
              <w:spacing w:before="0" w:beforeAutospacing="0" w:after="0" w:afterAutospacing="0"/>
              <w:jc w:val="both"/>
            </w:pPr>
            <w:r w:rsidRPr="004A218F">
              <w:rPr>
                <w:b/>
              </w:rPr>
              <w:t xml:space="preserve"> </w:t>
            </w:r>
          </w:p>
          <w:p w:rsidR="00F97FB0" w:rsidRDefault="00F97FB0" w:rsidP="00F97FB0">
            <w:pPr>
              <w:pStyle w:val="a3"/>
              <w:spacing w:before="0" w:beforeAutospacing="0" w:after="0" w:afterAutospacing="0"/>
              <w:jc w:val="both"/>
              <w:rPr>
                <w:color w:val="000000"/>
              </w:rPr>
            </w:pPr>
            <w:r>
              <w:t xml:space="preserve">Резервы – оценочные обязательства </w:t>
            </w:r>
            <w:proofErr w:type="spellStart"/>
            <w:r>
              <w:t>некредитного</w:t>
            </w:r>
            <w:proofErr w:type="spellEnd"/>
            <w:r>
              <w:t xml:space="preserve"> характера на </w:t>
            </w:r>
            <w:proofErr w:type="spellStart"/>
            <w:r>
              <w:t>внебалансовых</w:t>
            </w:r>
            <w:proofErr w:type="spellEnd"/>
            <w:r>
              <w:t xml:space="preserve"> счетах по учету условных обязательств </w:t>
            </w:r>
            <w:proofErr w:type="spellStart"/>
            <w:r>
              <w:t>некредитного</w:t>
            </w:r>
            <w:proofErr w:type="spellEnd"/>
            <w:r>
              <w:t xml:space="preserve"> характера не отражаются. </w:t>
            </w:r>
          </w:p>
        </w:tc>
      </w:tr>
      <w:tr w:rsidR="00F97FB0" w:rsidTr="003A6639">
        <w:tc>
          <w:tcPr>
            <w:tcW w:w="1838" w:type="dxa"/>
          </w:tcPr>
          <w:p w:rsidR="00F97FB0" w:rsidRDefault="00F97FB0" w:rsidP="00F97FB0">
            <w:pPr>
              <w:pStyle w:val="a3"/>
              <w:spacing w:before="0" w:beforeAutospacing="0" w:after="300" w:afterAutospacing="0"/>
              <w:jc w:val="both"/>
              <w:textAlignment w:val="baseline"/>
              <w:rPr>
                <w:color w:val="000000"/>
              </w:rPr>
            </w:pPr>
            <w:r>
              <w:lastRenderedPageBreak/>
              <w:t>По дебету счета № 91318</w:t>
            </w:r>
          </w:p>
        </w:tc>
        <w:tc>
          <w:tcPr>
            <w:tcW w:w="8363" w:type="dxa"/>
          </w:tcPr>
          <w:p w:rsidR="00F97FB0" w:rsidRDefault="00F97FB0" w:rsidP="00F97FB0">
            <w:pPr>
              <w:pStyle w:val="a3"/>
              <w:spacing w:before="0" w:beforeAutospacing="0" w:after="0" w:afterAutospacing="0"/>
              <w:jc w:val="both"/>
              <w:rPr>
                <w:color w:val="000000"/>
              </w:rPr>
            </w:pPr>
            <w:r>
              <w:t xml:space="preserve">По дебету счета № 91318 в корреспонденции со счетом № 99998 полностью списываются суммы условных обязательств </w:t>
            </w:r>
            <w:proofErr w:type="spellStart"/>
            <w:r>
              <w:t>некредитного</w:t>
            </w:r>
            <w:proofErr w:type="spellEnd"/>
            <w:r>
              <w:t xml:space="preserve"> характера при создании резерва – оценочного обязательства </w:t>
            </w:r>
            <w:proofErr w:type="spellStart"/>
            <w:r>
              <w:t>некредитного</w:t>
            </w:r>
            <w:proofErr w:type="spellEnd"/>
            <w:r>
              <w:t xml:space="preserve"> характера, а также суммы условных обязательств </w:t>
            </w:r>
            <w:proofErr w:type="spellStart"/>
            <w:r>
              <w:t>некредитного</w:t>
            </w:r>
            <w:proofErr w:type="spellEnd"/>
            <w:r>
              <w:t xml:space="preserve"> характера при прекращении их </w:t>
            </w:r>
            <w:proofErr w:type="gramStart"/>
            <w:r>
              <w:t>признания.</w:t>
            </w:r>
            <w:r>
              <w:tab/>
            </w:r>
            <w:proofErr w:type="gramEnd"/>
          </w:p>
        </w:tc>
      </w:tr>
      <w:tr w:rsidR="00F97FB0" w:rsidTr="003A6639">
        <w:tc>
          <w:tcPr>
            <w:tcW w:w="10201" w:type="dxa"/>
            <w:gridSpan w:val="2"/>
          </w:tcPr>
          <w:p w:rsidR="00F97FB0" w:rsidRDefault="00F97FB0" w:rsidP="00F97FB0">
            <w:pPr>
              <w:pStyle w:val="a3"/>
              <w:spacing w:before="0" w:beforeAutospacing="0" w:after="0" w:afterAutospacing="0"/>
              <w:jc w:val="both"/>
            </w:pPr>
            <w:r>
              <w:t xml:space="preserve">В аналитическом учете открываются счета по каждому условному обязательству </w:t>
            </w:r>
            <w:proofErr w:type="spellStart"/>
            <w:r>
              <w:t>некредитного</w:t>
            </w:r>
            <w:proofErr w:type="spellEnd"/>
            <w:r>
              <w:t xml:space="preserve"> характера.</w:t>
            </w:r>
          </w:p>
        </w:tc>
      </w:tr>
    </w:tbl>
    <w:p w:rsidR="00F97FB0" w:rsidRDefault="00F97FB0" w:rsidP="00B237A1">
      <w:pPr>
        <w:pStyle w:val="a3"/>
        <w:spacing w:before="0" w:beforeAutospacing="0" w:after="0" w:afterAutospacing="0"/>
        <w:rPr>
          <w:rFonts w:eastAsiaTheme="minorEastAsia"/>
          <w:color w:val="000000" w:themeColor="text1"/>
          <w:kern w:val="24"/>
        </w:rPr>
      </w:pPr>
    </w:p>
    <w:p w:rsidR="00B237A1" w:rsidRPr="000E32E2" w:rsidRDefault="00B237A1" w:rsidP="00B237A1">
      <w:pPr>
        <w:pStyle w:val="a3"/>
        <w:spacing w:before="0" w:beforeAutospacing="0" w:after="0" w:afterAutospacing="0"/>
      </w:pPr>
      <w:r w:rsidRPr="000E32E2">
        <w:rPr>
          <w:rFonts w:eastAsiaTheme="minorEastAsia"/>
          <w:color w:val="000000" w:themeColor="text1"/>
          <w:kern w:val="24"/>
        </w:rPr>
        <w:t>У</w:t>
      </w:r>
      <w:r w:rsidR="00CE20CC">
        <w:rPr>
          <w:rFonts w:eastAsiaTheme="minorEastAsia"/>
          <w:color w:val="000000" w:themeColor="text1"/>
          <w:kern w:val="24"/>
        </w:rPr>
        <w:t xml:space="preserve">словные обязательства – это </w:t>
      </w:r>
    </w:p>
    <w:p w:rsidR="00B237A1" w:rsidRPr="00B237A1" w:rsidRDefault="00B237A1" w:rsidP="00B237A1">
      <w:pPr>
        <w:spacing w:after="200" w:line="240" w:lineRule="auto"/>
        <w:rPr>
          <w:rFonts w:ascii="Times New Roman" w:eastAsia="Times New Roman" w:hAnsi="Times New Roman" w:cs="Times New Roman"/>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1) </w:t>
      </w:r>
      <w:r w:rsidRPr="00B237A1">
        <w:rPr>
          <w:rFonts w:ascii="Times New Roman" w:eastAsiaTheme="minorEastAsia" w:hAnsi="Times New Roman" w:cs="Times New Roman"/>
          <w:b/>
          <w:bCs/>
          <w:i/>
          <w:iCs/>
          <w:color w:val="000000" w:themeColor="text1"/>
          <w:kern w:val="24"/>
          <w:sz w:val="24"/>
          <w:szCs w:val="24"/>
          <w:u w:val="single"/>
          <w:lang w:eastAsia="ru-RU"/>
        </w:rPr>
        <w:t xml:space="preserve">возможные обязательства </w:t>
      </w:r>
      <w:r w:rsidRPr="00B237A1">
        <w:rPr>
          <w:rFonts w:ascii="Times New Roman" w:eastAsiaTheme="minorEastAsia" w:hAnsi="Times New Roman" w:cs="Times New Roman"/>
          <w:color w:val="000000" w:themeColor="text1"/>
          <w:kern w:val="24"/>
          <w:sz w:val="24"/>
          <w:szCs w:val="24"/>
          <w:lang w:eastAsia="ru-RU"/>
        </w:rPr>
        <w:t>(</w:t>
      </w:r>
      <w:r w:rsidRPr="00B237A1">
        <w:rPr>
          <w:rFonts w:ascii="Times New Roman" w:eastAsiaTheme="minorEastAsia" w:hAnsi="Times New Roman" w:cs="Times New Roman"/>
          <w:i/>
          <w:iCs/>
          <w:color w:val="000000" w:themeColor="text1"/>
          <w:kern w:val="24"/>
          <w:sz w:val="24"/>
          <w:szCs w:val="24"/>
          <w:lang w:eastAsia="ru-RU"/>
        </w:rPr>
        <w:t xml:space="preserve">которое возникает из прошлых событий и наличие которого будет подтверждено только наступлением или </w:t>
      </w:r>
      <w:proofErr w:type="spellStart"/>
      <w:r w:rsidRPr="00B237A1">
        <w:rPr>
          <w:rFonts w:ascii="Times New Roman" w:eastAsiaTheme="minorEastAsia" w:hAnsi="Times New Roman" w:cs="Times New Roman"/>
          <w:i/>
          <w:iCs/>
          <w:color w:val="000000" w:themeColor="text1"/>
          <w:kern w:val="24"/>
          <w:sz w:val="24"/>
          <w:szCs w:val="24"/>
          <w:lang w:eastAsia="ru-RU"/>
        </w:rPr>
        <w:t>ненаступлением</w:t>
      </w:r>
      <w:proofErr w:type="spellEnd"/>
      <w:r w:rsidRPr="00B237A1">
        <w:rPr>
          <w:rFonts w:ascii="Times New Roman" w:eastAsiaTheme="minorEastAsia" w:hAnsi="Times New Roman" w:cs="Times New Roman"/>
          <w:i/>
          <w:iCs/>
          <w:color w:val="000000" w:themeColor="text1"/>
          <w:kern w:val="24"/>
          <w:sz w:val="24"/>
          <w:szCs w:val="24"/>
          <w:lang w:eastAsia="ru-RU"/>
        </w:rPr>
        <w:t xml:space="preserve"> одного или нескольких будущих событий, возникновение которых неопределенно и которые не полностью находятся под контролем предприятия);</w:t>
      </w:r>
    </w:p>
    <w:p w:rsidR="00B237A1" w:rsidRPr="00B237A1" w:rsidRDefault="00B237A1" w:rsidP="00B237A1">
      <w:pPr>
        <w:spacing w:after="200" w:line="240" w:lineRule="auto"/>
        <w:rPr>
          <w:rFonts w:ascii="Times New Roman" w:eastAsia="Times New Roman" w:hAnsi="Times New Roman" w:cs="Times New Roman"/>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2) </w:t>
      </w:r>
      <w:r w:rsidRPr="00B237A1">
        <w:rPr>
          <w:rFonts w:ascii="Times New Roman" w:eastAsiaTheme="minorEastAsia" w:hAnsi="Times New Roman" w:cs="Times New Roman"/>
          <w:b/>
          <w:bCs/>
          <w:i/>
          <w:iCs/>
          <w:color w:val="000000" w:themeColor="text1"/>
          <w:kern w:val="24"/>
          <w:sz w:val="24"/>
          <w:szCs w:val="24"/>
          <w:u w:val="single"/>
          <w:lang w:eastAsia="ru-RU"/>
        </w:rPr>
        <w:t>существующие обязательства</w:t>
      </w:r>
      <w:r w:rsidRPr="00B237A1">
        <w:rPr>
          <w:rFonts w:ascii="Times New Roman" w:eastAsiaTheme="minorEastAsia" w:hAnsi="Times New Roman" w:cs="Times New Roman"/>
          <w:color w:val="000000" w:themeColor="text1"/>
          <w:kern w:val="24"/>
          <w:sz w:val="24"/>
          <w:szCs w:val="24"/>
          <w:lang w:eastAsia="ru-RU"/>
        </w:rPr>
        <w:t xml:space="preserve">, которые </w:t>
      </w:r>
      <w:r w:rsidRPr="00B237A1">
        <w:rPr>
          <w:rFonts w:ascii="Times New Roman" w:eastAsiaTheme="minorEastAsia" w:hAnsi="Times New Roman" w:cs="Times New Roman"/>
          <w:i/>
          <w:iCs/>
          <w:color w:val="000000" w:themeColor="text1"/>
          <w:kern w:val="24"/>
          <w:sz w:val="24"/>
          <w:szCs w:val="24"/>
          <w:lang w:eastAsia="ru-RU"/>
        </w:rPr>
        <w:t>либо:</w:t>
      </w:r>
    </w:p>
    <w:p w:rsidR="00B237A1" w:rsidRPr="00B237A1" w:rsidRDefault="00B237A1" w:rsidP="00B237A1">
      <w:pPr>
        <w:numPr>
          <w:ilvl w:val="0"/>
          <w:numId w:val="23"/>
        </w:numPr>
        <w:spacing w:line="240" w:lineRule="auto"/>
        <w:ind w:left="1066"/>
        <w:contextualSpacing/>
        <w:rPr>
          <w:rFonts w:ascii="Times New Roman" w:eastAsia="Times New Roman" w:hAnsi="Times New Roman" w:cs="Times New Roman"/>
          <w:color w:val="00628C"/>
          <w:sz w:val="24"/>
          <w:szCs w:val="24"/>
          <w:lang w:eastAsia="ru-RU"/>
        </w:rPr>
      </w:pPr>
      <w:r w:rsidRPr="00B237A1">
        <w:rPr>
          <w:rFonts w:ascii="Times New Roman" w:eastAsiaTheme="minorEastAsia" w:hAnsi="Times New Roman" w:cs="Times New Roman"/>
          <w:b/>
          <w:bCs/>
          <w:i/>
          <w:iCs/>
          <w:color w:val="000000" w:themeColor="text1"/>
          <w:kern w:val="24"/>
          <w:sz w:val="24"/>
          <w:szCs w:val="24"/>
          <w:lang w:eastAsia="ru-RU"/>
        </w:rPr>
        <w:t>не удовлетворяют критериям признания</w:t>
      </w:r>
      <w:r w:rsidRPr="00B237A1">
        <w:rPr>
          <w:rFonts w:ascii="Times New Roman" w:eastAsiaTheme="minorEastAsia" w:hAnsi="Times New Roman" w:cs="Times New Roman"/>
          <w:color w:val="000000" w:themeColor="text1"/>
          <w:kern w:val="24"/>
          <w:sz w:val="24"/>
          <w:szCs w:val="24"/>
          <w:lang w:eastAsia="ru-RU"/>
        </w:rPr>
        <w:t>, в качестве оценочного обязательства;</w:t>
      </w:r>
    </w:p>
    <w:p w:rsidR="00B237A1" w:rsidRPr="00B237A1" w:rsidRDefault="00B237A1" w:rsidP="00B237A1">
      <w:pPr>
        <w:numPr>
          <w:ilvl w:val="0"/>
          <w:numId w:val="23"/>
        </w:numPr>
        <w:spacing w:line="240" w:lineRule="auto"/>
        <w:ind w:left="1066"/>
        <w:contextualSpacing/>
        <w:rPr>
          <w:rFonts w:ascii="Times New Roman" w:eastAsia="Times New Roman" w:hAnsi="Times New Roman" w:cs="Times New Roman"/>
          <w:color w:val="00628C"/>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в отношении которых </w:t>
      </w:r>
      <w:r w:rsidRPr="00B237A1">
        <w:rPr>
          <w:rFonts w:ascii="Times New Roman" w:eastAsiaTheme="minorEastAsia" w:hAnsi="Times New Roman" w:cs="Times New Roman"/>
          <w:b/>
          <w:bCs/>
          <w:i/>
          <w:iCs/>
          <w:color w:val="000000" w:themeColor="text1"/>
          <w:kern w:val="24"/>
          <w:sz w:val="24"/>
          <w:szCs w:val="24"/>
          <w:lang w:eastAsia="ru-RU"/>
        </w:rPr>
        <w:t>не представляется вероятным</w:t>
      </w:r>
      <w:r w:rsidRPr="00B237A1">
        <w:rPr>
          <w:rFonts w:ascii="Times New Roman" w:eastAsiaTheme="minorEastAsia" w:hAnsi="Times New Roman" w:cs="Times New Roman"/>
          <w:color w:val="000000" w:themeColor="text1"/>
          <w:kern w:val="24"/>
          <w:sz w:val="24"/>
          <w:szCs w:val="24"/>
          <w:lang w:eastAsia="ru-RU"/>
        </w:rPr>
        <w:t xml:space="preserve">, что для урегулирования обязательства </w:t>
      </w:r>
      <w:r w:rsidRPr="00B237A1">
        <w:rPr>
          <w:rFonts w:ascii="Times New Roman" w:eastAsiaTheme="minorEastAsia" w:hAnsi="Times New Roman" w:cs="Times New Roman"/>
          <w:b/>
          <w:bCs/>
          <w:i/>
          <w:iCs/>
          <w:color w:val="000000" w:themeColor="text1"/>
          <w:kern w:val="24"/>
          <w:sz w:val="24"/>
          <w:szCs w:val="24"/>
          <w:lang w:eastAsia="ru-RU"/>
        </w:rPr>
        <w:t>потребуется выбытие ресурсов</w:t>
      </w:r>
      <w:r w:rsidRPr="00B237A1">
        <w:rPr>
          <w:rFonts w:ascii="Times New Roman" w:eastAsiaTheme="minorEastAsia" w:hAnsi="Times New Roman" w:cs="Times New Roman"/>
          <w:color w:val="000000" w:themeColor="text1"/>
          <w:kern w:val="24"/>
          <w:sz w:val="24"/>
          <w:szCs w:val="24"/>
          <w:lang w:eastAsia="ru-RU"/>
        </w:rPr>
        <w:t>, содержащих экономические выгоды (</w:t>
      </w:r>
      <w:r w:rsidRPr="00B237A1">
        <w:rPr>
          <w:rFonts w:ascii="Times New Roman" w:eastAsiaTheme="minorEastAsia" w:hAnsi="Times New Roman" w:cs="Times New Roman"/>
          <w:b/>
          <w:bCs/>
          <w:i/>
          <w:iCs/>
          <w:color w:val="000000" w:themeColor="text1"/>
          <w:kern w:val="24"/>
          <w:sz w:val="24"/>
          <w:szCs w:val="24"/>
          <w:u w:val="single"/>
          <w:lang w:eastAsia="ru-RU"/>
        </w:rPr>
        <w:t>отток денежных средств не кажется вероятным</w:t>
      </w:r>
      <w:r w:rsidRPr="00B237A1">
        <w:rPr>
          <w:rFonts w:ascii="Times New Roman" w:eastAsiaTheme="minorEastAsia" w:hAnsi="Times New Roman" w:cs="Times New Roman"/>
          <w:color w:val="000000" w:themeColor="text1"/>
          <w:kern w:val="24"/>
          <w:sz w:val="24"/>
          <w:szCs w:val="24"/>
          <w:lang w:eastAsia="ru-RU"/>
        </w:rPr>
        <w:t>);</w:t>
      </w:r>
    </w:p>
    <w:p w:rsidR="00B237A1" w:rsidRPr="00B237A1" w:rsidRDefault="00B237A1" w:rsidP="00B237A1">
      <w:pPr>
        <w:numPr>
          <w:ilvl w:val="0"/>
          <w:numId w:val="23"/>
        </w:numPr>
        <w:spacing w:line="240" w:lineRule="auto"/>
        <w:ind w:left="1066"/>
        <w:contextualSpacing/>
        <w:rPr>
          <w:rFonts w:ascii="Times New Roman" w:eastAsia="Times New Roman" w:hAnsi="Times New Roman" w:cs="Times New Roman"/>
          <w:color w:val="00628C"/>
          <w:sz w:val="24"/>
          <w:szCs w:val="24"/>
          <w:lang w:eastAsia="ru-RU"/>
        </w:rPr>
      </w:pPr>
      <w:r w:rsidRPr="00B237A1">
        <w:rPr>
          <w:rFonts w:ascii="Times New Roman" w:eastAsiaTheme="minorEastAsia" w:hAnsi="Times New Roman" w:cs="Times New Roman"/>
          <w:b/>
          <w:bCs/>
          <w:i/>
          <w:iCs/>
          <w:color w:val="000000" w:themeColor="text1"/>
          <w:kern w:val="24"/>
          <w:sz w:val="24"/>
          <w:szCs w:val="24"/>
          <w:u w:val="single"/>
          <w:lang w:eastAsia="ru-RU"/>
        </w:rPr>
        <w:t>невозможно</w:t>
      </w:r>
      <w:r w:rsidRPr="00B237A1">
        <w:rPr>
          <w:rFonts w:ascii="Times New Roman" w:eastAsiaTheme="minorEastAsia" w:hAnsi="Times New Roman" w:cs="Times New Roman"/>
          <w:color w:val="000000" w:themeColor="text1"/>
          <w:kern w:val="24"/>
          <w:sz w:val="24"/>
          <w:szCs w:val="24"/>
          <w:lang w:eastAsia="ru-RU"/>
        </w:rPr>
        <w:t xml:space="preserve"> привести достаточно </w:t>
      </w:r>
      <w:r w:rsidRPr="00B237A1">
        <w:rPr>
          <w:rFonts w:ascii="Times New Roman" w:eastAsiaTheme="minorEastAsia" w:hAnsi="Times New Roman" w:cs="Times New Roman"/>
          <w:b/>
          <w:bCs/>
          <w:i/>
          <w:iCs/>
          <w:color w:val="000000" w:themeColor="text1"/>
          <w:kern w:val="24"/>
          <w:sz w:val="24"/>
          <w:szCs w:val="24"/>
          <w:u w:val="single"/>
          <w:lang w:eastAsia="ru-RU"/>
        </w:rPr>
        <w:t xml:space="preserve">надежную расчетную оценку </w:t>
      </w:r>
      <w:r w:rsidRPr="00B237A1">
        <w:rPr>
          <w:rFonts w:ascii="Times New Roman" w:eastAsiaTheme="minorEastAsia" w:hAnsi="Times New Roman" w:cs="Times New Roman"/>
          <w:color w:val="000000" w:themeColor="text1"/>
          <w:kern w:val="24"/>
          <w:sz w:val="24"/>
          <w:szCs w:val="24"/>
          <w:lang w:eastAsia="ru-RU"/>
        </w:rPr>
        <w:t>величины обязательства.</w:t>
      </w:r>
    </w:p>
    <w:p w:rsidR="00B237A1" w:rsidRPr="000E32E2" w:rsidRDefault="00B237A1" w:rsidP="00B237A1">
      <w:pPr>
        <w:spacing w:after="200" w:line="240" w:lineRule="auto"/>
        <w:rPr>
          <w:rFonts w:ascii="Times New Roman" w:eastAsiaTheme="minorEastAsia" w:hAnsi="Times New Roman" w:cs="Times New Roman"/>
          <w:color w:val="000000" w:themeColor="text1"/>
          <w:kern w:val="24"/>
          <w:sz w:val="24"/>
          <w:szCs w:val="24"/>
          <w:lang w:eastAsia="ru-RU"/>
        </w:rPr>
      </w:pPr>
    </w:p>
    <w:p w:rsidR="00B237A1" w:rsidRPr="00B237A1" w:rsidRDefault="00B237A1" w:rsidP="00B237A1">
      <w:pPr>
        <w:spacing w:after="200" w:line="240" w:lineRule="auto"/>
        <w:rPr>
          <w:rFonts w:ascii="Times New Roman" w:eastAsia="Times New Roman" w:hAnsi="Times New Roman" w:cs="Times New Roman"/>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В бухгалтерском учете </w:t>
      </w:r>
      <w:r w:rsidRPr="00B237A1">
        <w:rPr>
          <w:rFonts w:ascii="Times New Roman" w:eastAsiaTheme="minorEastAsia" w:hAnsi="Times New Roman" w:cs="Times New Roman"/>
          <w:b/>
          <w:bCs/>
          <w:i/>
          <w:iCs/>
          <w:color w:val="000000" w:themeColor="text1"/>
          <w:kern w:val="24"/>
          <w:sz w:val="24"/>
          <w:szCs w:val="24"/>
          <w:u w:val="single"/>
          <w:lang w:eastAsia="ru-RU"/>
        </w:rPr>
        <w:t xml:space="preserve">отражаются только </w:t>
      </w:r>
      <w:r w:rsidRPr="00B237A1">
        <w:rPr>
          <w:rFonts w:ascii="Times New Roman" w:eastAsiaTheme="minorEastAsia" w:hAnsi="Times New Roman" w:cs="Times New Roman"/>
          <w:b/>
          <w:bCs/>
          <w:i/>
          <w:iCs/>
          <w:color w:val="FF0000"/>
          <w:kern w:val="24"/>
          <w:sz w:val="24"/>
          <w:szCs w:val="24"/>
          <w:u w:val="single"/>
          <w:lang w:eastAsia="ru-RU"/>
        </w:rPr>
        <w:t xml:space="preserve">существенные </w:t>
      </w:r>
      <w:r w:rsidRPr="00B237A1">
        <w:rPr>
          <w:rFonts w:ascii="Times New Roman" w:eastAsiaTheme="minorEastAsia" w:hAnsi="Times New Roman" w:cs="Times New Roman"/>
          <w:b/>
          <w:bCs/>
          <w:i/>
          <w:iCs/>
          <w:color w:val="000000" w:themeColor="text1"/>
          <w:kern w:val="24"/>
          <w:sz w:val="24"/>
          <w:szCs w:val="24"/>
          <w:u w:val="single"/>
          <w:lang w:eastAsia="ru-RU"/>
        </w:rPr>
        <w:t>условные обязательства</w:t>
      </w:r>
      <w:r w:rsidR="003A6639">
        <w:rPr>
          <w:rFonts w:ascii="Times New Roman" w:eastAsiaTheme="minorEastAsia" w:hAnsi="Times New Roman" w:cs="Times New Roman"/>
          <w:b/>
          <w:bCs/>
          <w:i/>
          <w:iCs/>
          <w:color w:val="000000" w:themeColor="text1"/>
          <w:kern w:val="24"/>
          <w:sz w:val="24"/>
          <w:szCs w:val="24"/>
          <w:u w:val="single"/>
          <w:lang w:eastAsia="ru-RU"/>
        </w:rPr>
        <w:t xml:space="preserve"> _ - критерии существенности установлены выше</w:t>
      </w:r>
      <w:r w:rsidRPr="00B237A1">
        <w:rPr>
          <w:rFonts w:ascii="Times New Roman" w:eastAsiaTheme="minorEastAsia" w:hAnsi="Times New Roman" w:cs="Times New Roman"/>
          <w:color w:val="000000" w:themeColor="text1"/>
          <w:kern w:val="24"/>
          <w:sz w:val="24"/>
          <w:szCs w:val="24"/>
          <w:lang w:eastAsia="ru-RU"/>
        </w:rPr>
        <w:t xml:space="preserve">. </w:t>
      </w:r>
    </w:p>
    <w:p w:rsidR="00B237A1" w:rsidRPr="00B237A1" w:rsidRDefault="00B237A1" w:rsidP="00B237A1">
      <w:pPr>
        <w:spacing w:after="200" w:line="240" w:lineRule="auto"/>
        <w:rPr>
          <w:rFonts w:ascii="Times New Roman" w:eastAsia="Times New Roman" w:hAnsi="Times New Roman" w:cs="Times New Roman"/>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Учитываются на </w:t>
      </w:r>
      <w:proofErr w:type="spellStart"/>
      <w:r w:rsidRPr="00B237A1">
        <w:rPr>
          <w:rFonts w:ascii="Times New Roman" w:eastAsiaTheme="minorEastAsia" w:hAnsi="Times New Roman" w:cs="Times New Roman"/>
          <w:color w:val="000000" w:themeColor="text1"/>
          <w:kern w:val="24"/>
          <w:sz w:val="24"/>
          <w:szCs w:val="24"/>
          <w:lang w:eastAsia="ru-RU"/>
        </w:rPr>
        <w:t>внебалансовом</w:t>
      </w:r>
      <w:proofErr w:type="spellEnd"/>
      <w:r w:rsidRPr="00B237A1">
        <w:rPr>
          <w:rFonts w:ascii="Times New Roman" w:eastAsiaTheme="minorEastAsia" w:hAnsi="Times New Roman" w:cs="Times New Roman"/>
          <w:color w:val="000000" w:themeColor="text1"/>
          <w:kern w:val="24"/>
          <w:sz w:val="24"/>
          <w:szCs w:val="24"/>
          <w:lang w:eastAsia="ru-RU"/>
        </w:rPr>
        <w:t xml:space="preserve"> счете </w:t>
      </w:r>
      <w:r w:rsidRPr="00B237A1">
        <w:rPr>
          <w:rFonts w:ascii="Times New Roman" w:eastAsiaTheme="minorEastAsia" w:hAnsi="Times New Roman" w:cs="Times New Roman"/>
          <w:b/>
          <w:bCs/>
          <w:color w:val="000000" w:themeColor="text1"/>
          <w:kern w:val="24"/>
          <w:sz w:val="24"/>
          <w:szCs w:val="24"/>
          <w:lang w:eastAsia="ru-RU"/>
        </w:rPr>
        <w:t>91318</w:t>
      </w:r>
      <w:r w:rsidRPr="00B237A1">
        <w:rPr>
          <w:rFonts w:ascii="Times New Roman" w:eastAsiaTheme="minorEastAsia" w:hAnsi="Times New Roman" w:cs="Times New Roman"/>
          <w:color w:val="000000" w:themeColor="text1"/>
          <w:kern w:val="24"/>
          <w:sz w:val="24"/>
          <w:szCs w:val="24"/>
          <w:lang w:eastAsia="ru-RU"/>
        </w:rPr>
        <w:t xml:space="preserve"> «Условные обязательства </w:t>
      </w:r>
      <w:proofErr w:type="spellStart"/>
      <w:r w:rsidRPr="00B237A1">
        <w:rPr>
          <w:rFonts w:ascii="Times New Roman" w:eastAsiaTheme="minorEastAsia" w:hAnsi="Times New Roman" w:cs="Times New Roman"/>
          <w:color w:val="000000" w:themeColor="text1"/>
          <w:kern w:val="24"/>
          <w:sz w:val="24"/>
          <w:szCs w:val="24"/>
          <w:lang w:eastAsia="ru-RU"/>
        </w:rPr>
        <w:t>некредитного</w:t>
      </w:r>
      <w:proofErr w:type="spellEnd"/>
      <w:r w:rsidRPr="00B237A1">
        <w:rPr>
          <w:rFonts w:ascii="Times New Roman" w:eastAsiaTheme="minorEastAsia" w:hAnsi="Times New Roman" w:cs="Times New Roman"/>
          <w:color w:val="000000" w:themeColor="text1"/>
          <w:kern w:val="24"/>
          <w:sz w:val="24"/>
          <w:szCs w:val="24"/>
          <w:lang w:eastAsia="ru-RU"/>
        </w:rPr>
        <w:t xml:space="preserve"> характера». </w:t>
      </w:r>
    </w:p>
    <w:p w:rsidR="00B237A1" w:rsidRPr="00B237A1" w:rsidRDefault="00B237A1" w:rsidP="00B237A1">
      <w:pPr>
        <w:spacing w:after="200" w:line="240" w:lineRule="auto"/>
        <w:rPr>
          <w:rFonts w:ascii="Times New Roman" w:eastAsia="Times New Roman" w:hAnsi="Times New Roman" w:cs="Times New Roman"/>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Условные обязательства должны пересматриваться </w:t>
      </w:r>
      <w:r w:rsidRPr="00B237A1">
        <w:rPr>
          <w:rFonts w:ascii="Times New Roman" w:eastAsiaTheme="minorEastAsia" w:hAnsi="Times New Roman" w:cs="Times New Roman"/>
          <w:b/>
          <w:bCs/>
          <w:color w:val="000000" w:themeColor="text1"/>
          <w:kern w:val="24"/>
          <w:sz w:val="24"/>
          <w:szCs w:val="24"/>
          <w:u w:val="single"/>
          <w:lang w:eastAsia="ru-RU"/>
        </w:rPr>
        <w:t xml:space="preserve">ежеквартально </w:t>
      </w:r>
      <w:r w:rsidRPr="00B237A1">
        <w:rPr>
          <w:rFonts w:ascii="Times New Roman" w:eastAsiaTheme="minorEastAsia" w:hAnsi="Times New Roman" w:cs="Times New Roman"/>
          <w:color w:val="000000" w:themeColor="text1"/>
          <w:kern w:val="24"/>
          <w:sz w:val="24"/>
          <w:szCs w:val="24"/>
          <w:lang w:eastAsia="ru-RU"/>
        </w:rPr>
        <w:t>не позднее последнего дня соответствующего квартала.</w:t>
      </w:r>
    </w:p>
    <w:p w:rsidR="00B237A1" w:rsidRPr="00B237A1" w:rsidRDefault="00B237A1" w:rsidP="00B237A1">
      <w:pPr>
        <w:spacing w:after="200" w:line="240" w:lineRule="auto"/>
        <w:rPr>
          <w:rFonts w:ascii="Times New Roman" w:eastAsia="Times New Roman" w:hAnsi="Times New Roman" w:cs="Times New Roman"/>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Полностью списываются со счета 91318 при создании резерва - оценочного обязательства </w:t>
      </w:r>
      <w:proofErr w:type="spellStart"/>
      <w:r w:rsidRPr="00B237A1">
        <w:rPr>
          <w:rFonts w:ascii="Times New Roman" w:eastAsiaTheme="minorEastAsia" w:hAnsi="Times New Roman" w:cs="Times New Roman"/>
          <w:color w:val="000000" w:themeColor="text1"/>
          <w:kern w:val="24"/>
          <w:sz w:val="24"/>
          <w:szCs w:val="24"/>
          <w:lang w:eastAsia="ru-RU"/>
        </w:rPr>
        <w:t>некредитного</w:t>
      </w:r>
      <w:proofErr w:type="spellEnd"/>
      <w:r w:rsidRPr="00B237A1">
        <w:rPr>
          <w:rFonts w:ascii="Times New Roman" w:eastAsiaTheme="minorEastAsia" w:hAnsi="Times New Roman" w:cs="Times New Roman"/>
          <w:color w:val="000000" w:themeColor="text1"/>
          <w:kern w:val="24"/>
          <w:sz w:val="24"/>
          <w:szCs w:val="24"/>
          <w:lang w:eastAsia="ru-RU"/>
        </w:rPr>
        <w:t xml:space="preserve"> характера, а также при прекращении их признания.</w:t>
      </w:r>
    </w:p>
    <w:p w:rsidR="00B237A1" w:rsidRPr="00B237A1" w:rsidRDefault="00B237A1" w:rsidP="00B237A1">
      <w:pPr>
        <w:spacing w:after="200" w:line="240" w:lineRule="auto"/>
        <w:rPr>
          <w:rFonts w:ascii="Times New Roman" w:eastAsia="Times New Roman" w:hAnsi="Times New Roman" w:cs="Times New Roman"/>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На счете </w:t>
      </w:r>
      <w:r w:rsidRPr="00B237A1">
        <w:rPr>
          <w:rFonts w:ascii="Times New Roman" w:eastAsiaTheme="minorEastAsia" w:hAnsi="Times New Roman" w:cs="Times New Roman"/>
          <w:b/>
          <w:bCs/>
          <w:color w:val="000000" w:themeColor="text1"/>
          <w:kern w:val="24"/>
          <w:sz w:val="24"/>
          <w:szCs w:val="24"/>
          <w:lang w:eastAsia="ru-RU"/>
        </w:rPr>
        <w:t>91318</w:t>
      </w:r>
      <w:r w:rsidRPr="00B237A1">
        <w:rPr>
          <w:rFonts w:ascii="Times New Roman" w:eastAsiaTheme="minorEastAsia" w:hAnsi="Times New Roman" w:cs="Times New Roman"/>
          <w:color w:val="000000" w:themeColor="text1"/>
          <w:kern w:val="24"/>
          <w:sz w:val="24"/>
          <w:szCs w:val="24"/>
          <w:lang w:eastAsia="ru-RU"/>
        </w:rPr>
        <w:t xml:space="preserve"> отражаются следующие </w:t>
      </w:r>
      <w:r w:rsidRPr="00B237A1">
        <w:rPr>
          <w:rFonts w:ascii="Times New Roman" w:eastAsiaTheme="minorEastAsia" w:hAnsi="Times New Roman" w:cs="Times New Roman"/>
          <w:b/>
          <w:bCs/>
          <w:i/>
          <w:iCs/>
          <w:color w:val="000000" w:themeColor="text1"/>
          <w:kern w:val="24"/>
          <w:sz w:val="24"/>
          <w:szCs w:val="24"/>
          <w:u w:val="single"/>
          <w:lang w:eastAsia="ru-RU"/>
        </w:rPr>
        <w:t>существенные</w:t>
      </w:r>
      <w:r w:rsidRPr="00B237A1">
        <w:rPr>
          <w:rFonts w:ascii="Times New Roman" w:eastAsiaTheme="minorEastAsia" w:hAnsi="Times New Roman" w:cs="Times New Roman"/>
          <w:color w:val="000000" w:themeColor="text1"/>
          <w:kern w:val="24"/>
          <w:sz w:val="24"/>
          <w:szCs w:val="24"/>
          <w:lang w:eastAsia="ru-RU"/>
        </w:rPr>
        <w:t xml:space="preserve"> суммы </w:t>
      </w:r>
      <w:r w:rsidRPr="00B237A1">
        <w:rPr>
          <w:rFonts w:ascii="Times New Roman" w:eastAsiaTheme="minorEastAsia" w:hAnsi="Times New Roman" w:cs="Times New Roman"/>
          <w:b/>
          <w:bCs/>
          <w:i/>
          <w:iCs/>
          <w:color w:val="000000" w:themeColor="text1"/>
          <w:kern w:val="24"/>
          <w:sz w:val="24"/>
          <w:szCs w:val="24"/>
          <w:u w:val="single"/>
          <w:lang w:eastAsia="ru-RU"/>
        </w:rPr>
        <w:t xml:space="preserve">условных обязательств </w:t>
      </w:r>
      <w:proofErr w:type="spellStart"/>
      <w:r w:rsidRPr="00B237A1">
        <w:rPr>
          <w:rFonts w:ascii="Times New Roman" w:eastAsiaTheme="minorEastAsia" w:hAnsi="Times New Roman" w:cs="Times New Roman"/>
          <w:color w:val="000000" w:themeColor="text1"/>
          <w:kern w:val="24"/>
          <w:sz w:val="24"/>
          <w:szCs w:val="24"/>
          <w:lang w:eastAsia="ru-RU"/>
        </w:rPr>
        <w:t>некредитного</w:t>
      </w:r>
      <w:proofErr w:type="spellEnd"/>
      <w:r w:rsidRPr="00B237A1">
        <w:rPr>
          <w:rFonts w:ascii="Times New Roman" w:eastAsiaTheme="minorEastAsia" w:hAnsi="Times New Roman" w:cs="Times New Roman"/>
          <w:color w:val="000000" w:themeColor="text1"/>
          <w:kern w:val="24"/>
          <w:sz w:val="24"/>
          <w:szCs w:val="24"/>
          <w:lang w:eastAsia="ru-RU"/>
        </w:rPr>
        <w:t xml:space="preserve"> характера:</w:t>
      </w:r>
    </w:p>
    <w:p w:rsidR="00B237A1" w:rsidRPr="00B237A1" w:rsidRDefault="00B237A1" w:rsidP="00B237A1">
      <w:pPr>
        <w:numPr>
          <w:ilvl w:val="0"/>
          <w:numId w:val="22"/>
        </w:numPr>
        <w:spacing w:line="240" w:lineRule="auto"/>
        <w:ind w:left="1066"/>
        <w:contextualSpacing/>
        <w:rPr>
          <w:rFonts w:ascii="Times New Roman" w:eastAsia="Times New Roman" w:hAnsi="Times New Roman" w:cs="Times New Roman"/>
          <w:color w:val="00628C"/>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суммы, подлежащие уплате по не урегулированным на отчетную дату в претензионном или ином досудебном порядке спорам, а также по не завершенным на отчетную дату судебным </w:t>
      </w:r>
      <w:r w:rsidRPr="00B237A1">
        <w:rPr>
          <w:rFonts w:ascii="Times New Roman" w:eastAsiaTheme="minorEastAsia" w:hAnsi="Times New Roman" w:cs="Times New Roman"/>
          <w:color w:val="000000" w:themeColor="text1"/>
          <w:kern w:val="24"/>
          <w:sz w:val="24"/>
          <w:szCs w:val="24"/>
          <w:lang w:eastAsia="ru-RU"/>
        </w:rPr>
        <w:lastRenderedPageBreak/>
        <w:t>разбирательствам, в которых НФО выступает ответчиком и решения по которым могут быть приняты лишь в последующие отчетные периоды (стоимость имущества, подлежащая отчуждению на основании предъявленных к НФО претензий, требований третьих лиц) в соответствии с поступившими в НФО документами, в том числе от судебных и налоговых органов;</w:t>
      </w:r>
    </w:p>
    <w:p w:rsidR="00B237A1" w:rsidRPr="00B237A1" w:rsidRDefault="00B237A1" w:rsidP="00B237A1">
      <w:pPr>
        <w:numPr>
          <w:ilvl w:val="0"/>
          <w:numId w:val="22"/>
        </w:numPr>
        <w:spacing w:line="240" w:lineRule="auto"/>
        <w:ind w:left="1066"/>
        <w:contextualSpacing/>
        <w:rPr>
          <w:rFonts w:ascii="Times New Roman" w:eastAsia="Times New Roman" w:hAnsi="Times New Roman" w:cs="Times New Roman"/>
          <w:color w:val="00628C"/>
          <w:sz w:val="24"/>
          <w:szCs w:val="24"/>
          <w:lang w:eastAsia="ru-RU"/>
        </w:rPr>
      </w:pPr>
      <w:r w:rsidRPr="00B237A1">
        <w:rPr>
          <w:rFonts w:ascii="Times New Roman" w:eastAsiaTheme="minorEastAsia" w:hAnsi="Times New Roman" w:cs="Times New Roman"/>
          <w:color w:val="000000" w:themeColor="text1"/>
          <w:kern w:val="24"/>
          <w:sz w:val="24"/>
          <w:szCs w:val="24"/>
          <w:lang w:eastAsia="ru-RU"/>
        </w:rPr>
        <w:t>суммы по не разрешенным на отчетную дату разногласиям по уплате неустойки (пеней, штрафов) в соответствии с заключенными договорами или нормами законодательства Российской Федерации;</w:t>
      </w:r>
    </w:p>
    <w:p w:rsidR="00B237A1" w:rsidRPr="00B237A1" w:rsidRDefault="00B237A1" w:rsidP="00B237A1">
      <w:pPr>
        <w:numPr>
          <w:ilvl w:val="0"/>
          <w:numId w:val="22"/>
        </w:numPr>
        <w:spacing w:line="240" w:lineRule="auto"/>
        <w:ind w:left="1066"/>
        <w:contextualSpacing/>
        <w:rPr>
          <w:rFonts w:ascii="Times New Roman" w:eastAsia="Times New Roman" w:hAnsi="Times New Roman" w:cs="Times New Roman"/>
          <w:color w:val="00628C"/>
          <w:sz w:val="24"/>
          <w:szCs w:val="24"/>
          <w:lang w:eastAsia="ru-RU"/>
        </w:rPr>
      </w:pPr>
      <w:r w:rsidRPr="00B237A1">
        <w:rPr>
          <w:rFonts w:ascii="Times New Roman" w:eastAsiaTheme="minorEastAsia" w:hAnsi="Times New Roman" w:cs="Times New Roman"/>
          <w:color w:val="000000" w:themeColor="text1"/>
          <w:kern w:val="24"/>
          <w:sz w:val="24"/>
          <w:szCs w:val="24"/>
          <w:lang w:eastAsia="ru-RU"/>
        </w:rPr>
        <w:t>суммы, подлежащие оплате при продаже или прекращении какого-либо направления деятельности НФО, закрытии подразделений НФО или их перемещении в другой регион на основании произведенных НФО расчетов в соответствии с обязательствами перед кредиторами по неисполненным договорам и (или) перед работниками НФО в связи с их предстоящим увольнением;</w:t>
      </w:r>
    </w:p>
    <w:p w:rsidR="00B237A1" w:rsidRPr="00B237A1" w:rsidRDefault="00B237A1" w:rsidP="00B237A1">
      <w:pPr>
        <w:numPr>
          <w:ilvl w:val="0"/>
          <w:numId w:val="22"/>
        </w:numPr>
        <w:spacing w:line="240" w:lineRule="auto"/>
        <w:ind w:left="1066"/>
        <w:contextualSpacing/>
        <w:rPr>
          <w:rFonts w:ascii="Times New Roman" w:eastAsia="Times New Roman" w:hAnsi="Times New Roman" w:cs="Times New Roman"/>
          <w:color w:val="00628C"/>
          <w:sz w:val="24"/>
          <w:szCs w:val="24"/>
          <w:lang w:eastAsia="ru-RU"/>
        </w:rPr>
      </w:pPr>
      <w:r w:rsidRPr="00B237A1">
        <w:rPr>
          <w:rFonts w:ascii="Times New Roman" w:eastAsiaTheme="minorEastAsia" w:hAnsi="Times New Roman" w:cs="Times New Roman"/>
          <w:color w:val="000000" w:themeColor="text1"/>
          <w:kern w:val="24"/>
          <w:sz w:val="24"/>
          <w:szCs w:val="24"/>
          <w:lang w:eastAsia="ru-RU"/>
        </w:rPr>
        <w:t xml:space="preserve">суммы, подлежащие оплате по иным условным обязательствам </w:t>
      </w:r>
      <w:proofErr w:type="spellStart"/>
      <w:r w:rsidRPr="00B237A1">
        <w:rPr>
          <w:rFonts w:ascii="Times New Roman" w:eastAsiaTheme="minorEastAsia" w:hAnsi="Times New Roman" w:cs="Times New Roman"/>
          <w:color w:val="000000" w:themeColor="text1"/>
          <w:kern w:val="24"/>
          <w:sz w:val="24"/>
          <w:szCs w:val="24"/>
          <w:lang w:eastAsia="ru-RU"/>
        </w:rPr>
        <w:t>некредитного</w:t>
      </w:r>
      <w:proofErr w:type="spellEnd"/>
      <w:r w:rsidRPr="00B237A1">
        <w:rPr>
          <w:rFonts w:ascii="Times New Roman" w:eastAsiaTheme="minorEastAsia" w:hAnsi="Times New Roman" w:cs="Times New Roman"/>
          <w:color w:val="000000" w:themeColor="text1"/>
          <w:kern w:val="24"/>
          <w:sz w:val="24"/>
          <w:szCs w:val="24"/>
          <w:lang w:eastAsia="ru-RU"/>
        </w:rPr>
        <w:t xml:space="preserve"> характера.</w:t>
      </w:r>
    </w:p>
    <w:p w:rsidR="00B237A1" w:rsidRPr="000E32E2" w:rsidRDefault="00B237A1" w:rsidP="00B237A1">
      <w:pPr>
        <w:spacing w:after="200" w:line="240" w:lineRule="auto"/>
        <w:rPr>
          <w:rFonts w:ascii="Times New Roman" w:eastAsiaTheme="minorEastAsia" w:hAnsi="Times New Roman" w:cs="Times New Roman"/>
          <w:color w:val="000000" w:themeColor="text1"/>
          <w:kern w:val="24"/>
          <w:sz w:val="24"/>
          <w:szCs w:val="24"/>
          <w:lang w:eastAsia="ru-RU"/>
        </w:rPr>
      </w:pPr>
    </w:p>
    <w:p w:rsidR="00B237A1" w:rsidRPr="000E32E2" w:rsidRDefault="00B237A1" w:rsidP="00B237A1">
      <w:pPr>
        <w:pStyle w:val="a3"/>
        <w:spacing w:before="0" w:beforeAutospacing="0" w:after="200" w:afterAutospacing="0"/>
      </w:pPr>
      <w:r w:rsidRPr="000E32E2">
        <w:rPr>
          <w:rFonts w:eastAsiaTheme="minorEastAsia"/>
          <w:b/>
          <w:bCs/>
          <w:color w:val="000000" w:themeColor="text1"/>
          <w:kern w:val="24"/>
        </w:rPr>
        <w:t xml:space="preserve">Условные активы </w:t>
      </w:r>
      <w:r w:rsidRPr="000E32E2">
        <w:rPr>
          <w:rFonts w:eastAsiaTheme="minorEastAsia"/>
          <w:color w:val="000000" w:themeColor="text1"/>
          <w:kern w:val="24"/>
        </w:rPr>
        <w:t>– активы, которые возникают из внеплановых и других неожиданных событий, которые создают возможность притока экономических выгод в организацию (</w:t>
      </w:r>
      <w:r w:rsidRPr="000E32E2">
        <w:rPr>
          <w:rFonts w:eastAsiaTheme="minorEastAsia"/>
          <w:i/>
          <w:iCs/>
          <w:color w:val="000000" w:themeColor="text1"/>
          <w:kern w:val="24"/>
        </w:rPr>
        <w:t>например, выставленный организацией в судебном порядке иск, если результат процесса представляется неопределенным</w:t>
      </w:r>
      <w:r w:rsidRPr="000E32E2">
        <w:rPr>
          <w:rFonts w:eastAsiaTheme="minorEastAsia"/>
          <w:color w:val="000000" w:themeColor="text1"/>
          <w:kern w:val="24"/>
        </w:rPr>
        <w:t>).</w:t>
      </w:r>
    </w:p>
    <w:p w:rsidR="00B237A1" w:rsidRPr="000E32E2" w:rsidRDefault="00B237A1" w:rsidP="00B237A1">
      <w:pPr>
        <w:pStyle w:val="a3"/>
        <w:spacing w:before="0" w:beforeAutospacing="0" w:after="200" w:afterAutospacing="0"/>
      </w:pPr>
      <w:r w:rsidRPr="000E32E2">
        <w:rPr>
          <w:rFonts w:eastAsiaTheme="minorEastAsia"/>
          <w:color w:val="000000" w:themeColor="text1"/>
          <w:kern w:val="24"/>
        </w:rPr>
        <w:t xml:space="preserve">Условные активы, определенные в МСФО (IAS) 37, в бухгалтерском учете </w:t>
      </w:r>
      <w:r w:rsidRPr="000E32E2">
        <w:rPr>
          <w:rFonts w:eastAsiaTheme="minorEastAsia"/>
          <w:b/>
          <w:bCs/>
          <w:color w:val="000000" w:themeColor="text1"/>
          <w:kern w:val="24"/>
        </w:rPr>
        <w:t>не отражаются.</w:t>
      </w:r>
    </w:p>
    <w:p w:rsidR="00B237A1" w:rsidRPr="000E32E2" w:rsidRDefault="00B237A1" w:rsidP="00B237A1">
      <w:pPr>
        <w:pStyle w:val="a3"/>
        <w:spacing w:before="0" w:beforeAutospacing="0" w:after="200" w:afterAutospacing="0"/>
      </w:pPr>
      <w:r w:rsidRPr="000E32E2">
        <w:rPr>
          <w:rFonts w:eastAsiaTheme="minorEastAsia"/>
          <w:color w:val="000000" w:themeColor="text1"/>
          <w:kern w:val="24"/>
        </w:rPr>
        <w:t>Существует </w:t>
      </w:r>
      <w:r w:rsidRPr="000E32E2">
        <w:rPr>
          <w:rFonts w:eastAsiaTheme="minorEastAsia"/>
          <w:b/>
          <w:bCs/>
          <w:color w:val="000000" w:themeColor="text1"/>
          <w:kern w:val="24"/>
        </w:rPr>
        <w:t>три этапа</w:t>
      </w:r>
      <w:r w:rsidRPr="000E32E2">
        <w:rPr>
          <w:rFonts w:eastAsiaTheme="minorEastAsia"/>
          <w:color w:val="000000" w:themeColor="text1"/>
          <w:kern w:val="24"/>
        </w:rPr>
        <w:t>, которые последовательно проходит такое возможное обязательство, и которые должны быть отражены в бухгалтерском учете НФО:</w:t>
      </w:r>
    </w:p>
    <w:p w:rsidR="00B237A1" w:rsidRPr="00754560" w:rsidRDefault="00B237A1" w:rsidP="00754560">
      <w:pPr>
        <w:pStyle w:val="a5"/>
      </w:pPr>
      <w:r w:rsidRPr="00754560">
        <w:t>Этап 1</w:t>
      </w:r>
      <w:r w:rsidR="00754560">
        <w:t xml:space="preserve"> ---</w:t>
      </w:r>
      <w:r w:rsidRPr="00754560">
        <w:rPr>
          <w:rFonts w:eastAsiaTheme="minorEastAsia"/>
          <w:kern w:val="24"/>
        </w:rPr>
        <w:t xml:space="preserve"> Счет 91318</w:t>
      </w:r>
      <w:r w:rsidR="00754560">
        <w:rPr>
          <w:rFonts w:eastAsiaTheme="minorEastAsia"/>
          <w:kern w:val="24"/>
        </w:rPr>
        <w:t xml:space="preserve"> - </w:t>
      </w:r>
      <w:r w:rsidRPr="00754560">
        <w:rPr>
          <w:rFonts w:eastAsiaTheme="minorEastAsia"/>
          <w:kern w:val="24"/>
        </w:rPr>
        <w:t>Условные обязательства</w:t>
      </w:r>
    </w:p>
    <w:p w:rsidR="00B237A1" w:rsidRPr="00754560" w:rsidRDefault="00B237A1" w:rsidP="00754560">
      <w:pPr>
        <w:pStyle w:val="a5"/>
      </w:pPr>
      <w:r w:rsidRPr="00754560">
        <w:t>Этап 2</w:t>
      </w:r>
      <w:r w:rsidR="00754560">
        <w:t xml:space="preserve"> --- </w:t>
      </w:r>
      <w:r w:rsidRPr="00754560">
        <w:rPr>
          <w:rFonts w:eastAsiaTheme="minorEastAsia"/>
          <w:kern w:val="24"/>
        </w:rPr>
        <w:t>Счета 615ХХ</w:t>
      </w:r>
      <w:r w:rsidR="00754560">
        <w:rPr>
          <w:rFonts w:eastAsiaTheme="minorEastAsia"/>
          <w:kern w:val="24"/>
        </w:rPr>
        <w:t xml:space="preserve"> - </w:t>
      </w:r>
      <w:r w:rsidRPr="00754560">
        <w:rPr>
          <w:rFonts w:eastAsiaTheme="minorEastAsia"/>
          <w:kern w:val="24"/>
        </w:rPr>
        <w:t>Резервы-оценочные обязательства</w:t>
      </w:r>
    </w:p>
    <w:p w:rsidR="00B237A1" w:rsidRPr="00754560" w:rsidRDefault="00B237A1" w:rsidP="00754560">
      <w:pPr>
        <w:pStyle w:val="a5"/>
      </w:pPr>
      <w:r w:rsidRPr="00754560">
        <w:t>Этап 3</w:t>
      </w:r>
      <w:r w:rsidR="00754560">
        <w:t xml:space="preserve"> --- </w:t>
      </w:r>
      <w:r w:rsidRPr="00754560">
        <w:rPr>
          <w:rFonts w:eastAsiaTheme="minorEastAsia"/>
          <w:kern w:val="24"/>
        </w:rPr>
        <w:t>Кредиторская задолженность (счета 603, 474 и др.)</w:t>
      </w:r>
    </w:p>
    <w:p w:rsidR="00B237A1" w:rsidRPr="000E32E2" w:rsidRDefault="00B237A1" w:rsidP="00B237A1">
      <w:pPr>
        <w:pStyle w:val="a5"/>
      </w:pPr>
    </w:p>
    <w:p w:rsidR="00B237A1" w:rsidRPr="00B237A1" w:rsidRDefault="003A6639" w:rsidP="00B237A1">
      <w:pPr>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kern w:val="24"/>
          <w:sz w:val="24"/>
          <w:szCs w:val="24"/>
          <w:lang w:eastAsia="ru-RU"/>
        </w:rPr>
        <w:t xml:space="preserve">В отдельных регламентных документах ломбардом определяется </w:t>
      </w:r>
      <w:r w:rsidR="00B237A1" w:rsidRPr="00B237A1">
        <w:rPr>
          <w:rFonts w:ascii="Times New Roman" w:eastAsia="Times New Roman" w:hAnsi="Times New Roman" w:cs="Times New Roman"/>
          <w:color w:val="000000"/>
          <w:kern w:val="24"/>
          <w:sz w:val="24"/>
          <w:szCs w:val="24"/>
          <w:lang w:eastAsia="ru-RU"/>
        </w:rPr>
        <w:t>процедур</w:t>
      </w:r>
      <w:r>
        <w:rPr>
          <w:rFonts w:ascii="Times New Roman" w:eastAsia="Times New Roman" w:hAnsi="Times New Roman" w:cs="Times New Roman"/>
          <w:color w:val="000000"/>
          <w:kern w:val="24"/>
          <w:sz w:val="24"/>
          <w:szCs w:val="24"/>
          <w:lang w:eastAsia="ru-RU"/>
        </w:rPr>
        <w:t>а</w:t>
      </w:r>
      <w:r w:rsidR="00B237A1" w:rsidRPr="00B237A1">
        <w:rPr>
          <w:rFonts w:ascii="Times New Roman" w:eastAsia="Times New Roman" w:hAnsi="Times New Roman" w:cs="Times New Roman"/>
          <w:color w:val="000000"/>
          <w:kern w:val="24"/>
          <w:sz w:val="24"/>
          <w:szCs w:val="24"/>
          <w:lang w:eastAsia="ru-RU"/>
        </w:rPr>
        <w:t xml:space="preserve"> выявления и определения возможных обязательств, подлежащих отнесению к условным или резервам — оценочным обязательствам. </w:t>
      </w:r>
    </w:p>
    <w:p w:rsidR="00B237A1" w:rsidRPr="00B237A1" w:rsidRDefault="00B237A1" w:rsidP="00B237A1">
      <w:pPr>
        <w:spacing w:after="200" w:line="240" w:lineRule="auto"/>
        <w:rPr>
          <w:rFonts w:ascii="Times New Roman" w:eastAsia="Times New Roman" w:hAnsi="Times New Roman" w:cs="Times New Roman"/>
          <w:sz w:val="24"/>
          <w:szCs w:val="24"/>
          <w:lang w:eastAsia="ru-RU"/>
        </w:rPr>
      </w:pPr>
      <w:r w:rsidRPr="00B237A1">
        <w:rPr>
          <w:rFonts w:ascii="Times New Roman" w:eastAsia="Times New Roman" w:hAnsi="Times New Roman" w:cs="Times New Roman"/>
          <w:color w:val="000000"/>
          <w:kern w:val="24"/>
          <w:sz w:val="24"/>
          <w:szCs w:val="24"/>
          <w:lang w:eastAsia="ru-RU"/>
        </w:rPr>
        <w:t>А именно:</w:t>
      </w:r>
    </w:p>
    <w:p w:rsidR="00B237A1" w:rsidRPr="00B237A1" w:rsidRDefault="00B237A1" w:rsidP="00B237A1">
      <w:pPr>
        <w:numPr>
          <w:ilvl w:val="0"/>
          <w:numId w:val="27"/>
        </w:numPr>
        <w:spacing w:line="240" w:lineRule="auto"/>
        <w:ind w:left="1066"/>
        <w:contextualSpacing/>
        <w:rPr>
          <w:rFonts w:ascii="Times New Roman" w:eastAsia="Times New Roman" w:hAnsi="Times New Roman" w:cs="Times New Roman"/>
          <w:color w:val="00628C"/>
          <w:sz w:val="24"/>
          <w:szCs w:val="24"/>
          <w:lang w:eastAsia="ru-RU"/>
        </w:rPr>
      </w:pPr>
      <w:r w:rsidRPr="00B237A1">
        <w:rPr>
          <w:rFonts w:ascii="Times New Roman" w:eastAsia="Times New Roman" w:hAnsi="Times New Roman" w:cs="Times New Roman"/>
          <w:color w:val="000000"/>
          <w:kern w:val="24"/>
          <w:sz w:val="24"/>
          <w:szCs w:val="24"/>
          <w:lang w:eastAsia="ru-RU"/>
        </w:rPr>
        <w:t>регламентирова</w:t>
      </w:r>
      <w:r w:rsidR="00DA4116">
        <w:rPr>
          <w:rFonts w:ascii="Times New Roman" w:eastAsia="Times New Roman" w:hAnsi="Times New Roman" w:cs="Times New Roman"/>
          <w:color w:val="000000"/>
          <w:kern w:val="24"/>
          <w:sz w:val="24"/>
          <w:szCs w:val="24"/>
          <w:lang w:eastAsia="ru-RU"/>
        </w:rPr>
        <w:t>ние</w:t>
      </w:r>
      <w:r w:rsidRPr="00B237A1">
        <w:rPr>
          <w:rFonts w:ascii="Times New Roman" w:eastAsia="Times New Roman" w:hAnsi="Times New Roman" w:cs="Times New Roman"/>
          <w:color w:val="000000"/>
          <w:kern w:val="24"/>
          <w:sz w:val="24"/>
          <w:szCs w:val="24"/>
          <w:lang w:eastAsia="ru-RU"/>
        </w:rPr>
        <w:t xml:space="preserve"> порядк</w:t>
      </w:r>
      <w:r w:rsidR="00DA4116">
        <w:rPr>
          <w:rFonts w:ascii="Times New Roman" w:eastAsia="Times New Roman" w:hAnsi="Times New Roman" w:cs="Times New Roman"/>
          <w:color w:val="000000"/>
          <w:kern w:val="24"/>
          <w:sz w:val="24"/>
          <w:szCs w:val="24"/>
          <w:lang w:eastAsia="ru-RU"/>
        </w:rPr>
        <w:t>а и формы</w:t>
      </w:r>
      <w:r w:rsidRPr="00B237A1">
        <w:rPr>
          <w:rFonts w:ascii="Times New Roman" w:eastAsia="Times New Roman" w:hAnsi="Times New Roman" w:cs="Times New Roman"/>
          <w:color w:val="000000"/>
          <w:kern w:val="24"/>
          <w:sz w:val="24"/>
          <w:szCs w:val="24"/>
          <w:lang w:eastAsia="ru-RU"/>
        </w:rPr>
        <w:t xml:space="preserve"> получения инфо</w:t>
      </w:r>
      <w:r w:rsidR="00DA4116">
        <w:rPr>
          <w:rFonts w:ascii="Times New Roman" w:eastAsia="Times New Roman" w:hAnsi="Times New Roman" w:cs="Times New Roman"/>
          <w:color w:val="000000"/>
          <w:kern w:val="24"/>
          <w:sz w:val="24"/>
          <w:szCs w:val="24"/>
          <w:lang w:eastAsia="ru-RU"/>
        </w:rPr>
        <w:t>рмации от всех подразделений ломбарда</w:t>
      </w:r>
      <w:r w:rsidRPr="00B237A1">
        <w:rPr>
          <w:rFonts w:ascii="Times New Roman" w:eastAsia="Times New Roman" w:hAnsi="Times New Roman" w:cs="Times New Roman"/>
          <w:color w:val="000000"/>
          <w:kern w:val="24"/>
          <w:sz w:val="24"/>
          <w:szCs w:val="24"/>
          <w:lang w:eastAsia="ru-RU"/>
        </w:rPr>
        <w:t xml:space="preserve"> о появлении подобных возможных обязательств или ситуаций, которые могут привести к появлению у организации обязательств </w:t>
      </w:r>
      <w:proofErr w:type="spellStart"/>
      <w:r w:rsidRPr="00B237A1">
        <w:rPr>
          <w:rFonts w:ascii="Times New Roman" w:eastAsia="Times New Roman" w:hAnsi="Times New Roman" w:cs="Times New Roman"/>
          <w:color w:val="000000"/>
          <w:kern w:val="24"/>
          <w:sz w:val="24"/>
          <w:szCs w:val="24"/>
          <w:lang w:eastAsia="ru-RU"/>
        </w:rPr>
        <w:t>некредитного</w:t>
      </w:r>
      <w:proofErr w:type="spellEnd"/>
      <w:r w:rsidRPr="00B237A1">
        <w:rPr>
          <w:rFonts w:ascii="Times New Roman" w:eastAsia="Times New Roman" w:hAnsi="Times New Roman" w:cs="Times New Roman"/>
          <w:color w:val="000000"/>
          <w:kern w:val="24"/>
          <w:sz w:val="24"/>
          <w:szCs w:val="24"/>
          <w:lang w:eastAsia="ru-RU"/>
        </w:rPr>
        <w:t xml:space="preserve"> характера;</w:t>
      </w:r>
    </w:p>
    <w:p w:rsidR="00B237A1" w:rsidRPr="00B237A1" w:rsidRDefault="00DA4116" w:rsidP="00B237A1">
      <w:pPr>
        <w:numPr>
          <w:ilvl w:val="0"/>
          <w:numId w:val="27"/>
        </w:numPr>
        <w:spacing w:line="240" w:lineRule="auto"/>
        <w:ind w:left="1066"/>
        <w:contextualSpacing/>
        <w:rPr>
          <w:rFonts w:ascii="Times New Roman" w:eastAsia="Times New Roman" w:hAnsi="Times New Roman" w:cs="Times New Roman"/>
          <w:color w:val="00628C"/>
          <w:sz w:val="24"/>
          <w:szCs w:val="24"/>
          <w:lang w:eastAsia="ru-RU"/>
        </w:rPr>
      </w:pPr>
      <w:r>
        <w:rPr>
          <w:rFonts w:ascii="Times New Roman" w:eastAsia="Times New Roman" w:hAnsi="Times New Roman" w:cs="Times New Roman"/>
          <w:color w:val="000000"/>
          <w:kern w:val="24"/>
          <w:sz w:val="24"/>
          <w:szCs w:val="24"/>
          <w:lang w:eastAsia="ru-RU"/>
        </w:rPr>
        <w:t>назначение</w:t>
      </w:r>
      <w:r w:rsidR="00B237A1" w:rsidRPr="00B237A1">
        <w:rPr>
          <w:rFonts w:ascii="Times New Roman" w:eastAsia="Times New Roman" w:hAnsi="Times New Roman" w:cs="Times New Roman"/>
          <w:color w:val="000000"/>
          <w:kern w:val="24"/>
          <w:sz w:val="24"/>
          <w:szCs w:val="24"/>
          <w:lang w:eastAsia="ru-RU"/>
        </w:rPr>
        <w:t xml:space="preserve"> сотрудника или подразделение, ответственного за анализ поступившей информации и формирование соответствующего мотивированного суждения, на основании которого готовится распоряжение в бухгалтерию </w:t>
      </w:r>
      <w:r>
        <w:rPr>
          <w:rFonts w:ascii="Times New Roman" w:eastAsia="Times New Roman" w:hAnsi="Times New Roman" w:cs="Times New Roman"/>
          <w:color w:val="000000"/>
          <w:kern w:val="24"/>
          <w:sz w:val="24"/>
          <w:szCs w:val="24"/>
          <w:lang w:eastAsia="ru-RU"/>
        </w:rPr>
        <w:t>ломбарда</w:t>
      </w:r>
      <w:r w:rsidR="00B237A1" w:rsidRPr="00B237A1">
        <w:rPr>
          <w:rFonts w:ascii="Times New Roman" w:eastAsia="Times New Roman" w:hAnsi="Times New Roman" w:cs="Times New Roman"/>
          <w:color w:val="000000"/>
          <w:kern w:val="24"/>
          <w:sz w:val="24"/>
          <w:szCs w:val="24"/>
          <w:lang w:eastAsia="ru-RU"/>
        </w:rPr>
        <w:t xml:space="preserve"> для осуществления соответствующих проводок.</w:t>
      </w:r>
    </w:p>
    <w:p w:rsidR="00B237A1" w:rsidRPr="000E32E2" w:rsidRDefault="00B237A1" w:rsidP="006F1F75">
      <w:pPr>
        <w:pStyle w:val="a3"/>
        <w:shd w:val="clear" w:color="auto" w:fill="FFFFFF"/>
        <w:spacing w:before="0" w:beforeAutospacing="0" w:after="300" w:afterAutospacing="0"/>
        <w:jc w:val="center"/>
        <w:textAlignment w:val="baseline"/>
        <w:rPr>
          <w:color w:val="000000"/>
        </w:rPr>
      </w:pPr>
    </w:p>
    <w:p w:rsidR="002F53E9" w:rsidRPr="00754560" w:rsidRDefault="002F53E9" w:rsidP="002F53E9">
      <w:pPr>
        <w:pStyle w:val="a3"/>
        <w:spacing w:before="0" w:beforeAutospacing="0" w:after="200" w:afterAutospacing="0"/>
      </w:pPr>
      <w:r w:rsidRPr="000E32E2">
        <w:rPr>
          <w:color w:val="000000"/>
          <w:kern w:val="24"/>
        </w:rPr>
        <w:t xml:space="preserve">Профессиональное мотивированное суждение может содержать следующие </w:t>
      </w:r>
      <w:r w:rsidRPr="00754560">
        <w:rPr>
          <w:kern w:val="24"/>
        </w:rPr>
        <w:t xml:space="preserve">данные </w:t>
      </w:r>
      <w:r w:rsidRPr="00754560">
        <w:rPr>
          <w:b/>
          <w:bCs/>
          <w:i/>
          <w:iCs/>
          <w:kern w:val="24"/>
          <w:u w:val="single"/>
        </w:rPr>
        <w:t>(пример):</w:t>
      </w:r>
    </w:p>
    <w:p w:rsidR="002F53E9" w:rsidRPr="000E32E2" w:rsidRDefault="002F53E9" w:rsidP="002F53E9">
      <w:pPr>
        <w:pStyle w:val="a3"/>
        <w:spacing w:before="0" w:beforeAutospacing="0" w:after="200" w:afterAutospacing="0"/>
        <w:ind w:left="346" w:hanging="346"/>
      </w:pPr>
      <w:r w:rsidRPr="000E32E2">
        <w:rPr>
          <w:color w:val="000000"/>
          <w:kern w:val="24"/>
        </w:rPr>
        <w:t>1. Наименование стороны по возможному обязательству.</w:t>
      </w:r>
    </w:p>
    <w:p w:rsidR="002F53E9" w:rsidRPr="000E32E2" w:rsidRDefault="002F53E9" w:rsidP="002F53E9">
      <w:pPr>
        <w:pStyle w:val="a3"/>
        <w:spacing w:before="0" w:beforeAutospacing="0" w:after="200" w:afterAutospacing="0"/>
        <w:ind w:left="346" w:hanging="346"/>
      </w:pPr>
      <w:r w:rsidRPr="000E32E2">
        <w:rPr>
          <w:color w:val="000000"/>
          <w:kern w:val="24"/>
        </w:rPr>
        <w:t>2. Краткое описание ситуации, при которой возникло/возможно возникновение обязательства.</w:t>
      </w:r>
    </w:p>
    <w:p w:rsidR="002F53E9" w:rsidRPr="000E32E2" w:rsidRDefault="002F53E9" w:rsidP="002F53E9">
      <w:pPr>
        <w:pStyle w:val="a3"/>
        <w:spacing w:before="0" w:beforeAutospacing="0" w:after="200" w:afterAutospacing="0"/>
        <w:ind w:left="346" w:hanging="346"/>
      </w:pPr>
      <w:r w:rsidRPr="000E32E2">
        <w:rPr>
          <w:color w:val="000000"/>
          <w:kern w:val="24"/>
        </w:rPr>
        <w:t>3. Сумма возможного обязательства (предъявляемая или в оценке НФО).</w:t>
      </w:r>
    </w:p>
    <w:p w:rsidR="002F53E9" w:rsidRPr="000E32E2" w:rsidRDefault="002F53E9" w:rsidP="002F53E9">
      <w:pPr>
        <w:pStyle w:val="a3"/>
        <w:spacing w:before="0" w:beforeAutospacing="0" w:after="200" w:afterAutospacing="0"/>
        <w:ind w:left="346" w:hanging="346"/>
        <w:rPr>
          <w:color w:val="000000"/>
          <w:kern w:val="24"/>
        </w:rPr>
      </w:pPr>
      <w:r w:rsidRPr="000E32E2">
        <w:rPr>
          <w:color w:val="000000"/>
          <w:kern w:val="24"/>
        </w:rPr>
        <w:t>4. Оценка соответствия/несоответствия возможного обязательства критериям условного обязательства или резерва-оценочного обязательства, установленным внутренним документом НФО.</w:t>
      </w:r>
    </w:p>
    <w:p w:rsidR="00B237A1" w:rsidRDefault="002F53E9" w:rsidP="002F53E9">
      <w:pPr>
        <w:pStyle w:val="a3"/>
        <w:spacing w:before="0" w:beforeAutospacing="0" w:after="200" w:afterAutospacing="0"/>
        <w:ind w:left="346" w:hanging="346"/>
        <w:rPr>
          <w:color w:val="000000"/>
          <w:kern w:val="24"/>
        </w:rPr>
      </w:pPr>
      <w:r w:rsidRPr="000E32E2">
        <w:rPr>
          <w:color w:val="000000"/>
          <w:kern w:val="24"/>
        </w:rPr>
        <w:t>5. Выводы и отнесение возможного обязательства в категорию условного обязательства или резерва-оценочного обязательства</w:t>
      </w:r>
    </w:p>
    <w:p w:rsidR="00CE20CC" w:rsidRPr="000E32E2" w:rsidRDefault="00CE20CC" w:rsidP="002F53E9">
      <w:pPr>
        <w:pStyle w:val="a3"/>
        <w:spacing w:before="0" w:beforeAutospacing="0" w:after="200" w:afterAutospacing="0"/>
        <w:ind w:left="346" w:hanging="346"/>
        <w:rPr>
          <w:color w:val="000000"/>
        </w:rPr>
      </w:pPr>
    </w:p>
    <w:tbl>
      <w:tblPr>
        <w:tblStyle w:val="a4"/>
        <w:tblW w:w="0" w:type="auto"/>
        <w:tblInd w:w="421" w:type="dxa"/>
        <w:tblLook w:val="04A0" w:firstRow="1" w:lastRow="0" w:firstColumn="1" w:lastColumn="0" w:noHBand="0" w:noVBand="1"/>
      </w:tblPr>
      <w:tblGrid>
        <w:gridCol w:w="1188"/>
        <w:gridCol w:w="3812"/>
        <w:gridCol w:w="5398"/>
      </w:tblGrid>
      <w:tr w:rsidR="002F53E9" w:rsidRPr="000E32E2" w:rsidTr="002F53E9">
        <w:tc>
          <w:tcPr>
            <w:tcW w:w="1417" w:type="dxa"/>
          </w:tcPr>
          <w:p w:rsidR="002F53E9" w:rsidRPr="000E32E2" w:rsidRDefault="002F53E9" w:rsidP="006F1F75">
            <w:pPr>
              <w:pStyle w:val="a3"/>
              <w:spacing w:before="0" w:beforeAutospacing="0" w:after="300" w:afterAutospacing="0"/>
              <w:jc w:val="center"/>
              <w:textAlignment w:val="baseline"/>
              <w:rPr>
                <w:color w:val="000000"/>
              </w:rPr>
            </w:pPr>
            <w:r w:rsidRPr="000E32E2">
              <w:rPr>
                <w:color w:val="000000"/>
              </w:rPr>
              <w:t>Пример</w:t>
            </w:r>
          </w:p>
        </w:tc>
        <w:tc>
          <w:tcPr>
            <w:tcW w:w="5103" w:type="dxa"/>
          </w:tcPr>
          <w:p w:rsidR="002F53E9" w:rsidRPr="000E32E2" w:rsidRDefault="002F53E9" w:rsidP="006F1F75">
            <w:pPr>
              <w:pStyle w:val="a3"/>
              <w:spacing w:before="0" w:beforeAutospacing="0" w:after="300" w:afterAutospacing="0"/>
              <w:jc w:val="center"/>
              <w:textAlignment w:val="baseline"/>
              <w:rPr>
                <w:color w:val="000000"/>
              </w:rPr>
            </w:pPr>
            <w:r w:rsidRPr="000E32E2">
              <w:rPr>
                <w:color w:val="000000"/>
              </w:rPr>
              <w:t>Описание</w:t>
            </w:r>
          </w:p>
        </w:tc>
        <w:tc>
          <w:tcPr>
            <w:tcW w:w="8447" w:type="dxa"/>
          </w:tcPr>
          <w:p w:rsidR="002F53E9" w:rsidRPr="000E32E2" w:rsidRDefault="002F53E9" w:rsidP="006F1F75">
            <w:pPr>
              <w:pStyle w:val="a3"/>
              <w:spacing w:before="0" w:beforeAutospacing="0" w:after="300" w:afterAutospacing="0"/>
              <w:jc w:val="center"/>
              <w:textAlignment w:val="baseline"/>
              <w:rPr>
                <w:color w:val="000000"/>
              </w:rPr>
            </w:pPr>
            <w:r w:rsidRPr="000E32E2">
              <w:rPr>
                <w:color w:val="000000"/>
              </w:rPr>
              <w:t>Решение</w:t>
            </w:r>
          </w:p>
        </w:tc>
      </w:tr>
      <w:tr w:rsidR="002F53E9" w:rsidRPr="000E32E2" w:rsidTr="002F53E9">
        <w:tc>
          <w:tcPr>
            <w:tcW w:w="1417" w:type="dxa"/>
          </w:tcPr>
          <w:p w:rsidR="002F53E9" w:rsidRPr="000E32E2" w:rsidRDefault="002F53E9" w:rsidP="002F53E9">
            <w:pPr>
              <w:pStyle w:val="a3"/>
              <w:spacing w:after="300"/>
              <w:textAlignment w:val="baseline"/>
              <w:rPr>
                <w:color w:val="000000"/>
              </w:rPr>
            </w:pPr>
            <w:r w:rsidRPr="000E32E2">
              <w:rPr>
                <w:color w:val="000000"/>
              </w:rPr>
              <w:t>№ 1</w:t>
            </w:r>
          </w:p>
        </w:tc>
        <w:tc>
          <w:tcPr>
            <w:tcW w:w="5103" w:type="dxa"/>
          </w:tcPr>
          <w:p w:rsidR="002F53E9" w:rsidRDefault="00CE20CC" w:rsidP="002F53E9">
            <w:pPr>
              <w:pStyle w:val="a3"/>
              <w:numPr>
                <w:ilvl w:val="0"/>
                <w:numId w:val="28"/>
              </w:numPr>
              <w:spacing w:after="300"/>
              <w:textAlignment w:val="baseline"/>
              <w:rPr>
                <w:color w:val="000000"/>
              </w:rPr>
            </w:pPr>
            <w:r>
              <w:rPr>
                <w:color w:val="000000"/>
              </w:rPr>
              <w:t>26.12.2021</w:t>
            </w:r>
            <w:r w:rsidR="002F53E9" w:rsidRPr="000E32E2">
              <w:rPr>
                <w:color w:val="000000"/>
              </w:rPr>
              <w:t xml:space="preserve"> г. по акту налоговой инспекции НФО предъявлена недоимка по налогу на прибыль 100 млн. рублей.</w:t>
            </w:r>
          </w:p>
          <w:p w:rsidR="00CE20CC" w:rsidRPr="000E32E2" w:rsidRDefault="00CE20CC" w:rsidP="00CE20CC">
            <w:pPr>
              <w:pStyle w:val="a3"/>
              <w:spacing w:after="300"/>
              <w:ind w:left="720"/>
              <w:textAlignment w:val="baseline"/>
              <w:rPr>
                <w:color w:val="000000"/>
              </w:rPr>
            </w:pPr>
          </w:p>
          <w:p w:rsidR="002F53E9" w:rsidRDefault="00CE20CC" w:rsidP="002F53E9">
            <w:pPr>
              <w:pStyle w:val="a3"/>
              <w:numPr>
                <w:ilvl w:val="0"/>
                <w:numId w:val="28"/>
              </w:numPr>
              <w:spacing w:after="300"/>
              <w:textAlignment w:val="baseline"/>
              <w:rPr>
                <w:color w:val="000000"/>
              </w:rPr>
            </w:pPr>
            <w:r>
              <w:rPr>
                <w:color w:val="000000"/>
              </w:rPr>
              <w:t>15.01.2022</w:t>
            </w:r>
            <w:r w:rsidR="002F53E9" w:rsidRPr="000E32E2">
              <w:rPr>
                <w:color w:val="000000"/>
              </w:rPr>
              <w:t xml:space="preserve"> г. бухгалтерией получено профессиональное суждение юристов и специалистов Отдела </w:t>
            </w:r>
            <w:proofErr w:type="gramStart"/>
            <w:r w:rsidR="002F53E9" w:rsidRPr="000E32E2">
              <w:rPr>
                <w:color w:val="000000"/>
              </w:rPr>
              <w:t>налогообложения  НФО</w:t>
            </w:r>
            <w:proofErr w:type="gramEnd"/>
            <w:r w:rsidR="002F53E9" w:rsidRPr="000E32E2">
              <w:rPr>
                <w:color w:val="000000"/>
              </w:rPr>
              <w:t>, согласно которому имеются веские основания считать, что по суду сумма недоимки будет снижена до 30 млн. рублей.</w:t>
            </w:r>
          </w:p>
          <w:p w:rsidR="002F53E9" w:rsidRDefault="004F09A6" w:rsidP="002F53E9">
            <w:pPr>
              <w:pStyle w:val="a3"/>
              <w:numPr>
                <w:ilvl w:val="0"/>
                <w:numId w:val="28"/>
              </w:numPr>
              <w:spacing w:after="300"/>
              <w:textAlignment w:val="baseline"/>
              <w:rPr>
                <w:color w:val="000000"/>
              </w:rPr>
            </w:pPr>
            <w:r>
              <w:rPr>
                <w:color w:val="000000"/>
              </w:rPr>
              <w:t>20.03.2022</w:t>
            </w:r>
            <w:r w:rsidR="002F53E9" w:rsidRPr="000E32E2">
              <w:rPr>
                <w:color w:val="000000"/>
              </w:rPr>
              <w:t xml:space="preserve"> г. судом вынесено решение о взыскании с НФО недоимки в размере 25 млн. рублей. НФО не намерена проводить дальнейшие судебные процедуры.</w:t>
            </w:r>
          </w:p>
          <w:p w:rsidR="004F09A6" w:rsidRDefault="004F09A6" w:rsidP="004F09A6">
            <w:pPr>
              <w:pStyle w:val="a3"/>
              <w:spacing w:after="300"/>
              <w:textAlignment w:val="baseline"/>
              <w:rPr>
                <w:color w:val="000000"/>
              </w:rPr>
            </w:pPr>
          </w:p>
          <w:p w:rsidR="004F09A6" w:rsidRDefault="004F09A6" w:rsidP="004F09A6">
            <w:pPr>
              <w:pStyle w:val="a3"/>
              <w:spacing w:after="300"/>
              <w:textAlignment w:val="baseline"/>
              <w:rPr>
                <w:color w:val="000000"/>
              </w:rPr>
            </w:pPr>
          </w:p>
          <w:p w:rsidR="004F09A6" w:rsidRDefault="004F09A6" w:rsidP="004F09A6">
            <w:pPr>
              <w:pStyle w:val="a3"/>
              <w:spacing w:after="300"/>
              <w:textAlignment w:val="baseline"/>
              <w:rPr>
                <w:color w:val="000000"/>
              </w:rPr>
            </w:pPr>
          </w:p>
          <w:p w:rsidR="004F09A6" w:rsidRDefault="004F09A6" w:rsidP="004F09A6">
            <w:pPr>
              <w:pStyle w:val="a3"/>
              <w:spacing w:after="300"/>
              <w:textAlignment w:val="baseline"/>
              <w:rPr>
                <w:color w:val="000000"/>
              </w:rPr>
            </w:pPr>
          </w:p>
          <w:p w:rsidR="004F09A6" w:rsidRDefault="004F09A6" w:rsidP="004F09A6">
            <w:pPr>
              <w:pStyle w:val="a3"/>
              <w:spacing w:after="300"/>
              <w:textAlignment w:val="baseline"/>
              <w:rPr>
                <w:color w:val="000000"/>
              </w:rPr>
            </w:pPr>
          </w:p>
          <w:p w:rsidR="002F53E9" w:rsidRPr="000E32E2" w:rsidRDefault="004F09A6" w:rsidP="004F09A6">
            <w:pPr>
              <w:pStyle w:val="a3"/>
              <w:numPr>
                <w:ilvl w:val="0"/>
                <w:numId w:val="28"/>
              </w:numPr>
              <w:spacing w:after="300"/>
              <w:textAlignment w:val="baseline"/>
              <w:rPr>
                <w:color w:val="000000"/>
              </w:rPr>
            </w:pPr>
            <w:r>
              <w:rPr>
                <w:color w:val="000000"/>
              </w:rPr>
              <w:t>25.03.2022</w:t>
            </w:r>
            <w:r w:rsidR="002F53E9" w:rsidRPr="000E32E2">
              <w:rPr>
                <w:color w:val="000000"/>
              </w:rPr>
              <w:t xml:space="preserve"> г. НФО перечислила в бюджет сумму недоимки по налогу на прибыль в размере 25 млн. рублей.</w:t>
            </w:r>
          </w:p>
        </w:tc>
        <w:tc>
          <w:tcPr>
            <w:tcW w:w="8447" w:type="dxa"/>
          </w:tcPr>
          <w:p w:rsidR="002F53E9" w:rsidRPr="000E32E2" w:rsidRDefault="002F53E9" w:rsidP="00CE20CC">
            <w:pPr>
              <w:pStyle w:val="a3"/>
              <w:spacing w:after="300"/>
              <w:textAlignment w:val="baseline"/>
              <w:rPr>
                <w:color w:val="000000"/>
              </w:rPr>
            </w:pPr>
            <w:proofErr w:type="gramStart"/>
            <w:r w:rsidRPr="000E32E2">
              <w:rPr>
                <w:i/>
                <w:iCs/>
                <w:color w:val="000000"/>
              </w:rPr>
              <w:t>Сумма  недоимки</w:t>
            </w:r>
            <w:proofErr w:type="gramEnd"/>
            <w:r w:rsidRPr="000E32E2">
              <w:rPr>
                <w:i/>
                <w:iCs/>
                <w:color w:val="000000"/>
              </w:rPr>
              <w:t xml:space="preserve"> существенна, т.е. данный факт подлежит отражению на счете 91318 как условное обяза</w:t>
            </w:r>
            <w:r w:rsidR="00CE20CC">
              <w:rPr>
                <w:i/>
                <w:iCs/>
                <w:color w:val="000000"/>
              </w:rPr>
              <w:t xml:space="preserve">тельство </w:t>
            </w:r>
            <w:proofErr w:type="spellStart"/>
            <w:r w:rsidR="00CE20CC">
              <w:rPr>
                <w:i/>
                <w:iCs/>
                <w:color w:val="000000"/>
              </w:rPr>
              <w:t>некредитного</w:t>
            </w:r>
            <w:proofErr w:type="spellEnd"/>
            <w:r w:rsidR="00CE20CC">
              <w:rPr>
                <w:i/>
                <w:iCs/>
                <w:color w:val="000000"/>
              </w:rPr>
              <w:t xml:space="preserve"> характера.  </w:t>
            </w:r>
            <w:r w:rsidR="00CE20CC">
              <w:rPr>
                <w:b/>
                <w:bCs/>
                <w:i/>
                <w:iCs/>
                <w:color w:val="000000"/>
              </w:rPr>
              <w:t>26.12.2021</w:t>
            </w:r>
            <w:r w:rsidRPr="000E32E2">
              <w:rPr>
                <w:b/>
                <w:bCs/>
                <w:i/>
                <w:iCs/>
                <w:color w:val="000000"/>
              </w:rPr>
              <w:t xml:space="preserve"> г.</w:t>
            </w:r>
            <w:r w:rsidR="00CE20CC">
              <w:rPr>
                <w:b/>
                <w:bCs/>
                <w:i/>
                <w:iCs/>
                <w:color w:val="000000"/>
              </w:rPr>
              <w:t xml:space="preserve"> </w:t>
            </w:r>
            <w:r w:rsidR="004A218F" w:rsidRPr="004A218F">
              <w:rPr>
                <w:bCs/>
                <w:i/>
                <w:iCs/>
                <w:color w:val="000000"/>
              </w:rPr>
              <w:t>Произведено о</w:t>
            </w:r>
            <w:r w:rsidRPr="004A218F">
              <w:rPr>
                <w:i/>
                <w:iCs/>
                <w:color w:val="000000"/>
              </w:rPr>
              <w:t>тражение условного обязательства по недоимке по налогу на прибыль на основании</w:t>
            </w:r>
            <w:r w:rsidRPr="000E32E2">
              <w:rPr>
                <w:i/>
                <w:iCs/>
                <w:color w:val="000000"/>
              </w:rPr>
              <w:t xml:space="preserve"> акта налоговой инспекции</w:t>
            </w:r>
            <w:r w:rsidRPr="000E32E2">
              <w:rPr>
                <w:i/>
                <w:iCs/>
                <w:color w:val="000000"/>
              </w:rPr>
              <w:br/>
            </w:r>
            <w:proofErr w:type="spellStart"/>
            <w:r w:rsidRPr="000E32E2">
              <w:rPr>
                <w:b/>
                <w:bCs/>
                <w:color w:val="000000"/>
              </w:rPr>
              <w:t>Дт</w:t>
            </w:r>
            <w:proofErr w:type="spellEnd"/>
            <w:r w:rsidRPr="000E32E2">
              <w:rPr>
                <w:b/>
                <w:bCs/>
                <w:color w:val="000000"/>
              </w:rPr>
              <w:t xml:space="preserve"> 99998 – </w:t>
            </w:r>
            <w:proofErr w:type="spellStart"/>
            <w:r w:rsidRPr="000E32E2">
              <w:rPr>
                <w:b/>
                <w:bCs/>
                <w:color w:val="000000"/>
              </w:rPr>
              <w:t>Кт</w:t>
            </w:r>
            <w:proofErr w:type="spellEnd"/>
            <w:r w:rsidRPr="000E32E2">
              <w:rPr>
                <w:b/>
                <w:bCs/>
                <w:color w:val="000000"/>
              </w:rPr>
              <w:t xml:space="preserve"> 91318</w:t>
            </w:r>
            <w:r w:rsidRPr="000E32E2">
              <w:rPr>
                <w:color w:val="000000"/>
              </w:rPr>
              <w:t xml:space="preserve"> – 100 000 000,00 рублей. </w:t>
            </w:r>
          </w:p>
          <w:p w:rsidR="004F09A6" w:rsidRDefault="00CE20CC" w:rsidP="002F53E9">
            <w:pPr>
              <w:pStyle w:val="a3"/>
              <w:spacing w:after="300"/>
              <w:textAlignment w:val="baseline"/>
              <w:rPr>
                <w:i/>
                <w:iCs/>
                <w:color w:val="000000"/>
              </w:rPr>
            </w:pPr>
            <w:r>
              <w:rPr>
                <w:b/>
                <w:bCs/>
                <w:i/>
                <w:iCs/>
                <w:color w:val="000000"/>
              </w:rPr>
              <w:t>15.01.2022</w:t>
            </w:r>
            <w:r w:rsidR="002F53E9" w:rsidRPr="000E32E2">
              <w:rPr>
                <w:b/>
                <w:bCs/>
                <w:i/>
                <w:iCs/>
                <w:color w:val="000000"/>
              </w:rPr>
              <w:t xml:space="preserve"> г.</w:t>
            </w:r>
            <w:r>
              <w:rPr>
                <w:b/>
                <w:bCs/>
                <w:i/>
                <w:iCs/>
                <w:color w:val="000000"/>
              </w:rPr>
              <w:t xml:space="preserve"> </w:t>
            </w:r>
            <w:r w:rsidR="002F53E9" w:rsidRPr="000E32E2">
              <w:rPr>
                <w:i/>
                <w:iCs/>
                <w:color w:val="000000"/>
              </w:rPr>
              <w:t xml:space="preserve"> СПОД. Отражение на основании мотивированного суждения резерва – оценочного обязательства по налоговым претензиям – 30 000 000,00 </w:t>
            </w:r>
            <w:r w:rsidR="002F53E9" w:rsidRPr="000E32E2">
              <w:rPr>
                <w:color w:val="000000"/>
              </w:rPr>
              <w:t>рублей</w:t>
            </w:r>
            <w:r w:rsidR="002F53E9" w:rsidRPr="000E32E2">
              <w:rPr>
                <w:i/>
                <w:iCs/>
                <w:color w:val="000000"/>
              </w:rPr>
              <w:t>.</w:t>
            </w:r>
            <w:r>
              <w:rPr>
                <w:i/>
                <w:iCs/>
                <w:color w:val="000000"/>
              </w:rPr>
              <w:t xml:space="preserve"> </w:t>
            </w:r>
            <w:proofErr w:type="spellStart"/>
            <w:r w:rsidR="002F53E9" w:rsidRPr="000E32E2">
              <w:rPr>
                <w:b/>
                <w:bCs/>
                <w:color w:val="000000"/>
              </w:rPr>
              <w:t>Дт</w:t>
            </w:r>
            <w:proofErr w:type="spellEnd"/>
            <w:r w:rsidR="002F53E9" w:rsidRPr="000E32E2">
              <w:rPr>
                <w:b/>
                <w:bCs/>
                <w:color w:val="000000"/>
              </w:rPr>
              <w:t xml:space="preserve"> 72802 (символ 55503) – </w:t>
            </w:r>
            <w:proofErr w:type="spellStart"/>
            <w:r w:rsidR="002F53E9" w:rsidRPr="000E32E2">
              <w:rPr>
                <w:b/>
                <w:bCs/>
                <w:color w:val="000000"/>
              </w:rPr>
              <w:t>Кт</w:t>
            </w:r>
            <w:proofErr w:type="spellEnd"/>
            <w:r w:rsidR="002F53E9" w:rsidRPr="000E32E2">
              <w:rPr>
                <w:b/>
                <w:bCs/>
                <w:color w:val="000000"/>
              </w:rPr>
              <w:t xml:space="preserve"> </w:t>
            </w:r>
            <w:proofErr w:type="gramStart"/>
            <w:r w:rsidR="002F53E9" w:rsidRPr="000E32E2">
              <w:rPr>
                <w:b/>
                <w:bCs/>
                <w:color w:val="000000"/>
              </w:rPr>
              <w:t xml:space="preserve">61503  </w:t>
            </w:r>
            <w:r w:rsidR="002F53E9" w:rsidRPr="000E32E2">
              <w:rPr>
                <w:color w:val="000000"/>
              </w:rPr>
              <w:t>-</w:t>
            </w:r>
            <w:proofErr w:type="gramEnd"/>
            <w:r w:rsidR="002F53E9" w:rsidRPr="000E32E2">
              <w:rPr>
                <w:b/>
                <w:bCs/>
                <w:color w:val="000000"/>
              </w:rPr>
              <w:t xml:space="preserve"> </w:t>
            </w:r>
            <w:r w:rsidR="002F53E9" w:rsidRPr="000E32E2">
              <w:rPr>
                <w:color w:val="000000"/>
              </w:rPr>
              <w:t xml:space="preserve">30 000 000,00 </w:t>
            </w:r>
            <w:proofErr w:type="spellStart"/>
            <w:r w:rsidR="002F53E9" w:rsidRPr="000E32E2">
              <w:rPr>
                <w:color w:val="000000"/>
              </w:rPr>
              <w:t>рублей.</w:t>
            </w:r>
            <w:r w:rsidR="002F53E9" w:rsidRPr="000E32E2">
              <w:rPr>
                <w:i/>
                <w:iCs/>
                <w:color w:val="000000"/>
              </w:rPr>
              <w:t>СПОД</w:t>
            </w:r>
            <w:proofErr w:type="spellEnd"/>
            <w:r w:rsidR="002F53E9" w:rsidRPr="000E32E2">
              <w:rPr>
                <w:i/>
                <w:iCs/>
                <w:color w:val="000000"/>
              </w:rPr>
              <w:t xml:space="preserve">. </w:t>
            </w:r>
          </w:p>
          <w:p w:rsidR="002F53E9" w:rsidRPr="000E32E2" w:rsidRDefault="002F53E9" w:rsidP="002F53E9">
            <w:pPr>
              <w:pStyle w:val="a3"/>
              <w:spacing w:after="300"/>
              <w:textAlignment w:val="baseline"/>
              <w:rPr>
                <w:color w:val="000000"/>
              </w:rPr>
            </w:pPr>
            <w:r w:rsidRPr="000E32E2">
              <w:rPr>
                <w:i/>
                <w:iCs/>
                <w:color w:val="000000"/>
              </w:rPr>
              <w:t>Списание условного обязательства в связи с признанием резерва – оценочного обязательства</w:t>
            </w:r>
            <w:r w:rsidR="00CE20CC">
              <w:rPr>
                <w:i/>
                <w:iCs/>
                <w:color w:val="000000"/>
              </w:rPr>
              <w:t xml:space="preserve"> </w:t>
            </w:r>
            <w:proofErr w:type="spellStart"/>
            <w:r w:rsidRPr="000E32E2">
              <w:rPr>
                <w:b/>
                <w:bCs/>
                <w:color w:val="000000"/>
              </w:rPr>
              <w:t>Дт</w:t>
            </w:r>
            <w:proofErr w:type="spellEnd"/>
            <w:r w:rsidRPr="000E32E2">
              <w:rPr>
                <w:b/>
                <w:bCs/>
                <w:color w:val="000000"/>
              </w:rPr>
              <w:t xml:space="preserve"> 91318 – </w:t>
            </w:r>
            <w:proofErr w:type="spellStart"/>
            <w:r w:rsidRPr="000E32E2">
              <w:rPr>
                <w:b/>
                <w:bCs/>
                <w:color w:val="000000"/>
              </w:rPr>
              <w:t>Кт</w:t>
            </w:r>
            <w:proofErr w:type="spellEnd"/>
            <w:r w:rsidRPr="000E32E2">
              <w:rPr>
                <w:b/>
                <w:bCs/>
                <w:color w:val="000000"/>
              </w:rPr>
              <w:t xml:space="preserve"> 99998 </w:t>
            </w:r>
            <w:r w:rsidRPr="000E32E2">
              <w:rPr>
                <w:color w:val="000000"/>
              </w:rPr>
              <w:t>– 100 000 000,00 рублей.</w:t>
            </w:r>
          </w:p>
          <w:p w:rsidR="002F53E9" w:rsidRPr="000E32E2" w:rsidRDefault="004F09A6" w:rsidP="002F53E9">
            <w:pPr>
              <w:pStyle w:val="a3"/>
              <w:spacing w:after="300"/>
              <w:textAlignment w:val="baseline"/>
              <w:rPr>
                <w:color w:val="000000"/>
              </w:rPr>
            </w:pPr>
            <w:r>
              <w:rPr>
                <w:b/>
                <w:bCs/>
                <w:i/>
                <w:iCs/>
                <w:color w:val="000000"/>
              </w:rPr>
              <w:t>20.03.2022</w:t>
            </w:r>
            <w:r w:rsidR="002F53E9" w:rsidRPr="000E32E2">
              <w:rPr>
                <w:b/>
                <w:bCs/>
                <w:i/>
                <w:iCs/>
                <w:color w:val="000000"/>
              </w:rPr>
              <w:t xml:space="preserve"> г.</w:t>
            </w:r>
            <w:r>
              <w:rPr>
                <w:b/>
                <w:bCs/>
                <w:i/>
                <w:iCs/>
                <w:color w:val="000000"/>
              </w:rPr>
              <w:t xml:space="preserve"> </w:t>
            </w:r>
            <w:r w:rsidR="002F53E9" w:rsidRPr="000E32E2">
              <w:rPr>
                <w:i/>
                <w:iCs/>
                <w:color w:val="000000"/>
              </w:rPr>
              <w:t>Признание на основании судебного решения кредиторской задолженности по недоимке в бюджет по налогу на прибыль</w:t>
            </w:r>
            <w:r>
              <w:rPr>
                <w:i/>
                <w:iCs/>
                <w:color w:val="000000"/>
              </w:rPr>
              <w:t xml:space="preserve"> </w:t>
            </w:r>
            <w:proofErr w:type="spellStart"/>
            <w:r w:rsidR="002F53E9" w:rsidRPr="000E32E2">
              <w:rPr>
                <w:b/>
                <w:bCs/>
                <w:color w:val="000000"/>
              </w:rPr>
              <w:t>Дт</w:t>
            </w:r>
            <w:proofErr w:type="spellEnd"/>
            <w:r w:rsidR="002F53E9" w:rsidRPr="000E32E2">
              <w:rPr>
                <w:b/>
                <w:bCs/>
                <w:color w:val="000000"/>
              </w:rPr>
              <w:t xml:space="preserve"> 61503 – </w:t>
            </w:r>
            <w:proofErr w:type="spellStart"/>
            <w:r w:rsidR="002F53E9" w:rsidRPr="000E32E2">
              <w:rPr>
                <w:b/>
                <w:bCs/>
                <w:color w:val="000000"/>
              </w:rPr>
              <w:t>Кт</w:t>
            </w:r>
            <w:proofErr w:type="spellEnd"/>
            <w:r w:rsidR="002F53E9" w:rsidRPr="000E32E2">
              <w:rPr>
                <w:b/>
                <w:bCs/>
                <w:color w:val="000000"/>
              </w:rPr>
              <w:t xml:space="preserve"> 60328 «Расчеты по налогу на прибыль» </w:t>
            </w:r>
            <w:r w:rsidR="002F53E9" w:rsidRPr="000E32E2">
              <w:rPr>
                <w:color w:val="000000"/>
              </w:rPr>
              <w:t>– 25 000 000,00 рублей.</w:t>
            </w:r>
          </w:p>
          <w:p w:rsidR="00C3155F" w:rsidRDefault="002F53E9" w:rsidP="002F53E9">
            <w:pPr>
              <w:pStyle w:val="a3"/>
              <w:spacing w:after="300"/>
              <w:textAlignment w:val="baseline"/>
              <w:rPr>
                <w:i/>
                <w:iCs/>
                <w:color w:val="000000"/>
              </w:rPr>
            </w:pPr>
            <w:r w:rsidRPr="000E32E2">
              <w:rPr>
                <w:i/>
                <w:iCs/>
                <w:color w:val="000000"/>
              </w:rPr>
              <w:t>Восстановление резерва-оценочного обязательства по недоимке в бюджет по налогу на прибыль</w:t>
            </w:r>
            <w:r w:rsidR="00C3155F">
              <w:rPr>
                <w:i/>
                <w:iCs/>
                <w:color w:val="000000"/>
              </w:rPr>
              <w:t>:</w:t>
            </w:r>
          </w:p>
          <w:p w:rsidR="002F53E9" w:rsidRPr="000E32E2" w:rsidRDefault="004F09A6" w:rsidP="002F53E9">
            <w:pPr>
              <w:pStyle w:val="a3"/>
              <w:spacing w:after="300"/>
              <w:textAlignment w:val="baseline"/>
              <w:rPr>
                <w:color w:val="000000"/>
              </w:rPr>
            </w:pPr>
            <w:r>
              <w:rPr>
                <w:i/>
                <w:iCs/>
                <w:color w:val="000000"/>
              </w:rPr>
              <w:t>-</w:t>
            </w:r>
            <w:r w:rsidR="002F53E9" w:rsidRPr="000E32E2">
              <w:rPr>
                <w:b/>
                <w:bCs/>
                <w:i/>
                <w:iCs/>
                <w:color w:val="000000"/>
              </w:rPr>
              <w:t xml:space="preserve">операция произошла до даты составления/утверждения бухгалтерской </w:t>
            </w:r>
            <w:proofErr w:type="gramStart"/>
            <w:r w:rsidR="002F53E9" w:rsidRPr="000E32E2">
              <w:rPr>
                <w:b/>
                <w:bCs/>
                <w:i/>
                <w:iCs/>
                <w:color w:val="000000"/>
              </w:rPr>
              <w:t>отчетности  -</w:t>
            </w:r>
            <w:proofErr w:type="gramEnd"/>
            <w:r w:rsidR="002F53E9" w:rsidRPr="000E32E2">
              <w:rPr>
                <w:b/>
                <w:bCs/>
                <w:i/>
                <w:iCs/>
                <w:color w:val="000000"/>
              </w:rPr>
              <w:t xml:space="preserve"> проводки СПОД</w:t>
            </w:r>
            <w:r>
              <w:rPr>
                <w:b/>
                <w:bCs/>
                <w:i/>
                <w:iCs/>
                <w:color w:val="000000"/>
              </w:rPr>
              <w:t xml:space="preserve">. </w:t>
            </w:r>
            <w:proofErr w:type="spellStart"/>
            <w:r w:rsidR="002F53E9" w:rsidRPr="000E32E2">
              <w:rPr>
                <w:b/>
                <w:bCs/>
                <w:color w:val="000000"/>
              </w:rPr>
              <w:t>Дт</w:t>
            </w:r>
            <w:proofErr w:type="spellEnd"/>
            <w:r w:rsidR="002F53E9" w:rsidRPr="000E32E2">
              <w:rPr>
                <w:b/>
                <w:bCs/>
                <w:color w:val="000000"/>
              </w:rPr>
              <w:t xml:space="preserve"> 61503 – </w:t>
            </w:r>
            <w:proofErr w:type="spellStart"/>
            <w:r w:rsidR="002F53E9" w:rsidRPr="000E32E2">
              <w:rPr>
                <w:b/>
                <w:bCs/>
                <w:color w:val="000000"/>
              </w:rPr>
              <w:t>Кт</w:t>
            </w:r>
            <w:proofErr w:type="spellEnd"/>
            <w:r w:rsidR="002F53E9" w:rsidRPr="000E32E2">
              <w:rPr>
                <w:b/>
                <w:bCs/>
                <w:color w:val="000000"/>
              </w:rPr>
              <w:t xml:space="preserve"> 72802 (символ 55503) </w:t>
            </w:r>
            <w:r w:rsidR="002F53E9" w:rsidRPr="000E32E2">
              <w:rPr>
                <w:color w:val="000000"/>
              </w:rPr>
              <w:t>– 5 000 000,00 рублей.</w:t>
            </w:r>
          </w:p>
          <w:p w:rsidR="002F53E9" w:rsidRPr="000E32E2" w:rsidRDefault="00C3155F" w:rsidP="002F53E9">
            <w:pPr>
              <w:pStyle w:val="a3"/>
              <w:spacing w:after="300"/>
              <w:textAlignment w:val="baseline"/>
              <w:rPr>
                <w:color w:val="000000"/>
              </w:rPr>
            </w:pPr>
            <w:r>
              <w:rPr>
                <w:b/>
                <w:bCs/>
                <w:i/>
                <w:iCs/>
                <w:color w:val="000000"/>
              </w:rPr>
              <w:t xml:space="preserve">- </w:t>
            </w:r>
            <w:r w:rsidR="002F53E9" w:rsidRPr="000E32E2">
              <w:rPr>
                <w:b/>
                <w:bCs/>
                <w:i/>
                <w:iCs/>
                <w:color w:val="000000"/>
              </w:rPr>
              <w:t xml:space="preserve">операция произошла после даты утверждения бухгалтерской отчетности  </w:t>
            </w:r>
          </w:p>
          <w:p w:rsidR="002F53E9" w:rsidRPr="000E32E2" w:rsidRDefault="002F53E9" w:rsidP="002F53E9">
            <w:pPr>
              <w:pStyle w:val="a3"/>
              <w:spacing w:after="300"/>
              <w:textAlignment w:val="baseline"/>
              <w:rPr>
                <w:color w:val="000000"/>
              </w:rPr>
            </w:pPr>
            <w:proofErr w:type="spellStart"/>
            <w:r w:rsidRPr="000E32E2">
              <w:rPr>
                <w:b/>
                <w:bCs/>
                <w:color w:val="000000"/>
              </w:rPr>
              <w:t>Дт</w:t>
            </w:r>
            <w:proofErr w:type="spellEnd"/>
            <w:r w:rsidRPr="000E32E2">
              <w:rPr>
                <w:b/>
                <w:bCs/>
                <w:color w:val="000000"/>
              </w:rPr>
              <w:t xml:space="preserve"> 61503 – </w:t>
            </w:r>
            <w:proofErr w:type="spellStart"/>
            <w:r w:rsidRPr="000E32E2">
              <w:rPr>
                <w:b/>
                <w:bCs/>
                <w:color w:val="000000"/>
              </w:rPr>
              <w:t>Кт</w:t>
            </w:r>
            <w:proofErr w:type="spellEnd"/>
            <w:r w:rsidRPr="000E32E2">
              <w:rPr>
                <w:b/>
                <w:bCs/>
                <w:color w:val="000000"/>
              </w:rPr>
              <w:t xml:space="preserve"> 71801 (символ 54303) </w:t>
            </w:r>
            <w:r w:rsidRPr="000E32E2">
              <w:rPr>
                <w:color w:val="000000"/>
              </w:rPr>
              <w:t>– 5 000 000,00 рублей.</w:t>
            </w:r>
          </w:p>
          <w:p w:rsidR="004F09A6" w:rsidRDefault="004F09A6" w:rsidP="002F53E9">
            <w:pPr>
              <w:pStyle w:val="a3"/>
              <w:spacing w:after="300"/>
              <w:textAlignment w:val="baseline"/>
              <w:rPr>
                <w:b/>
                <w:bCs/>
                <w:i/>
                <w:iCs/>
                <w:color w:val="000000"/>
              </w:rPr>
            </w:pPr>
          </w:p>
          <w:p w:rsidR="002F53E9" w:rsidRPr="000E32E2" w:rsidRDefault="004F09A6" w:rsidP="002F53E9">
            <w:pPr>
              <w:pStyle w:val="a3"/>
              <w:spacing w:after="300"/>
              <w:textAlignment w:val="baseline"/>
              <w:rPr>
                <w:color w:val="000000"/>
              </w:rPr>
            </w:pPr>
            <w:r>
              <w:rPr>
                <w:b/>
                <w:bCs/>
                <w:i/>
                <w:iCs/>
                <w:color w:val="000000"/>
              </w:rPr>
              <w:t>25.03.2022</w:t>
            </w:r>
            <w:r w:rsidR="002F53E9" w:rsidRPr="000E32E2">
              <w:rPr>
                <w:b/>
                <w:bCs/>
                <w:i/>
                <w:iCs/>
                <w:color w:val="000000"/>
              </w:rPr>
              <w:t xml:space="preserve"> г.</w:t>
            </w:r>
            <w:r>
              <w:rPr>
                <w:b/>
                <w:bCs/>
                <w:i/>
                <w:iCs/>
                <w:color w:val="000000"/>
              </w:rPr>
              <w:t xml:space="preserve"> </w:t>
            </w:r>
            <w:r w:rsidR="002F53E9" w:rsidRPr="000E32E2">
              <w:rPr>
                <w:i/>
                <w:iCs/>
                <w:color w:val="000000"/>
              </w:rPr>
              <w:t>Отражение оплаты в бюджет недоимки по налогу на прибыль</w:t>
            </w:r>
          </w:p>
          <w:p w:rsidR="002F53E9" w:rsidRPr="000E32E2" w:rsidRDefault="002F53E9" w:rsidP="002F53E9">
            <w:pPr>
              <w:pStyle w:val="a3"/>
              <w:spacing w:after="300"/>
              <w:textAlignment w:val="baseline"/>
              <w:rPr>
                <w:color w:val="000000"/>
              </w:rPr>
            </w:pPr>
            <w:proofErr w:type="spellStart"/>
            <w:r w:rsidRPr="000E32E2">
              <w:rPr>
                <w:b/>
                <w:bCs/>
                <w:color w:val="000000"/>
              </w:rPr>
              <w:t>Дт</w:t>
            </w:r>
            <w:proofErr w:type="spellEnd"/>
            <w:r w:rsidRPr="000E32E2">
              <w:rPr>
                <w:b/>
                <w:bCs/>
                <w:color w:val="000000"/>
              </w:rPr>
              <w:t xml:space="preserve"> 60328 – </w:t>
            </w:r>
            <w:proofErr w:type="spellStart"/>
            <w:r w:rsidRPr="000E32E2">
              <w:rPr>
                <w:b/>
                <w:bCs/>
                <w:color w:val="000000"/>
              </w:rPr>
              <w:t>Кт</w:t>
            </w:r>
            <w:proofErr w:type="spellEnd"/>
            <w:r w:rsidRPr="000E32E2">
              <w:rPr>
                <w:b/>
                <w:bCs/>
                <w:color w:val="000000"/>
              </w:rPr>
              <w:t xml:space="preserve"> </w:t>
            </w:r>
            <w:proofErr w:type="gramStart"/>
            <w:r w:rsidRPr="000E32E2">
              <w:rPr>
                <w:b/>
                <w:bCs/>
                <w:color w:val="000000"/>
              </w:rPr>
              <w:t xml:space="preserve">20501 </w:t>
            </w:r>
            <w:r w:rsidRPr="000E32E2">
              <w:rPr>
                <w:color w:val="000000"/>
              </w:rPr>
              <w:t xml:space="preserve"> -</w:t>
            </w:r>
            <w:proofErr w:type="gramEnd"/>
            <w:r w:rsidRPr="000E32E2">
              <w:rPr>
                <w:color w:val="000000"/>
              </w:rPr>
              <w:t xml:space="preserve"> 25 000 000,00 рублей.</w:t>
            </w:r>
          </w:p>
        </w:tc>
      </w:tr>
      <w:tr w:rsidR="002F53E9" w:rsidRPr="000E32E2" w:rsidTr="002F53E9">
        <w:tc>
          <w:tcPr>
            <w:tcW w:w="1417" w:type="dxa"/>
          </w:tcPr>
          <w:p w:rsidR="002F53E9" w:rsidRPr="000E32E2" w:rsidRDefault="002F53E9" w:rsidP="002F53E9">
            <w:pPr>
              <w:pStyle w:val="a3"/>
              <w:spacing w:after="300"/>
              <w:textAlignment w:val="baseline"/>
              <w:rPr>
                <w:color w:val="000000"/>
              </w:rPr>
            </w:pPr>
            <w:r w:rsidRPr="000E32E2">
              <w:rPr>
                <w:color w:val="000000"/>
              </w:rPr>
              <w:t>№ 2</w:t>
            </w:r>
          </w:p>
        </w:tc>
        <w:tc>
          <w:tcPr>
            <w:tcW w:w="5103" w:type="dxa"/>
          </w:tcPr>
          <w:p w:rsidR="00CD161A" w:rsidRPr="000E32E2" w:rsidRDefault="00CD161A" w:rsidP="002F53E9">
            <w:pPr>
              <w:pStyle w:val="a3"/>
              <w:spacing w:after="300"/>
              <w:textAlignment w:val="baseline"/>
              <w:rPr>
                <w:color w:val="000000"/>
              </w:rPr>
            </w:pPr>
            <w:r w:rsidRPr="000E32E2">
              <w:rPr>
                <w:color w:val="000000"/>
              </w:rPr>
              <w:t xml:space="preserve">В отчетном периоде в НФО была проведена выездная налоговая проверка. Акт налоговой проверки получен до 31 декабря отчетного года. Согласно акту проверки в </w:t>
            </w:r>
            <w:r w:rsidRPr="000E32E2">
              <w:rPr>
                <w:color w:val="000000"/>
              </w:rPr>
              <w:lastRenderedPageBreak/>
              <w:t>НФО выявлены нарушения законодательства о налогах и сборах, в результате которых налоговый орган произвел доначисление недоимки по налогу на прибыль в размере 700 тыс. рублей, а также начислил штрафные санкции в размере 300 тыс. рублей.</w:t>
            </w:r>
          </w:p>
          <w:p w:rsidR="00CD161A" w:rsidRPr="000E32E2" w:rsidRDefault="00CD161A" w:rsidP="002F53E9">
            <w:pPr>
              <w:pStyle w:val="a3"/>
              <w:spacing w:after="300"/>
              <w:textAlignment w:val="baseline"/>
              <w:rPr>
                <w:color w:val="000000"/>
              </w:rPr>
            </w:pPr>
            <w:r w:rsidRPr="000E32E2">
              <w:rPr>
                <w:color w:val="000000"/>
              </w:rPr>
              <w:t xml:space="preserve">Общая сумма налоговых претензий составила 1 млн. рублей. </w:t>
            </w:r>
          </w:p>
          <w:p w:rsidR="00CD161A" w:rsidRPr="000E32E2" w:rsidRDefault="00CD161A" w:rsidP="002F53E9">
            <w:pPr>
              <w:pStyle w:val="a3"/>
              <w:spacing w:after="300"/>
              <w:textAlignment w:val="baseline"/>
              <w:rPr>
                <w:color w:val="000000"/>
              </w:rPr>
            </w:pPr>
            <w:r w:rsidRPr="000E32E2">
              <w:rPr>
                <w:color w:val="000000"/>
              </w:rPr>
              <w:t>Налоговый орган предложил НФО их уплатить.</w:t>
            </w:r>
          </w:p>
          <w:p w:rsidR="002F53E9" w:rsidRPr="000E32E2" w:rsidRDefault="002F53E9" w:rsidP="002F53E9">
            <w:pPr>
              <w:pStyle w:val="a3"/>
              <w:spacing w:after="300"/>
              <w:textAlignment w:val="baseline"/>
              <w:rPr>
                <w:color w:val="000000"/>
              </w:rPr>
            </w:pPr>
          </w:p>
        </w:tc>
        <w:tc>
          <w:tcPr>
            <w:tcW w:w="8447" w:type="dxa"/>
          </w:tcPr>
          <w:p w:rsidR="002F53E9" w:rsidRPr="000E32E2" w:rsidRDefault="002F53E9" w:rsidP="002F53E9">
            <w:pPr>
              <w:pStyle w:val="a3"/>
              <w:spacing w:after="300"/>
              <w:textAlignment w:val="baseline"/>
              <w:rPr>
                <w:i/>
                <w:iCs/>
                <w:color w:val="000000"/>
              </w:rPr>
            </w:pPr>
            <w:r w:rsidRPr="000E32E2">
              <w:rPr>
                <w:b/>
                <w:bCs/>
                <w:i/>
                <w:iCs/>
                <w:color w:val="000000"/>
              </w:rPr>
              <w:lastRenderedPageBreak/>
              <w:t>Первый вариант:</w:t>
            </w:r>
          </w:p>
          <w:p w:rsidR="00CD161A" w:rsidRPr="000E32E2" w:rsidRDefault="00CD161A" w:rsidP="002F53E9">
            <w:pPr>
              <w:pStyle w:val="a3"/>
              <w:numPr>
                <w:ilvl w:val="0"/>
                <w:numId w:val="31"/>
              </w:numPr>
              <w:spacing w:after="300"/>
              <w:textAlignment w:val="baseline"/>
              <w:rPr>
                <w:i/>
                <w:iCs/>
                <w:color w:val="000000"/>
              </w:rPr>
            </w:pPr>
            <w:r w:rsidRPr="000E32E2">
              <w:rPr>
                <w:i/>
                <w:iCs/>
                <w:color w:val="000000"/>
              </w:rPr>
              <w:t xml:space="preserve">НФО полностью согласилась с результатами налоговой проверки, возражения на акт не представлялись. </w:t>
            </w:r>
            <w:r w:rsidRPr="000E32E2">
              <w:rPr>
                <w:i/>
                <w:iCs/>
                <w:color w:val="000000"/>
              </w:rPr>
              <w:lastRenderedPageBreak/>
              <w:t>Налоговый орган вынес решение о привлечении налогоплательщика к налоговой ответственности и направил требование об уплате налога и штрафа.</w:t>
            </w:r>
          </w:p>
          <w:p w:rsidR="002F53E9" w:rsidRPr="002F53E9" w:rsidRDefault="002F53E9" w:rsidP="002F53E9">
            <w:pPr>
              <w:pStyle w:val="a3"/>
              <w:spacing w:after="300"/>
              <w:textAlignment w:val="baseline"/>
              <w:rPr>
                <w:iCs/>
                <w:color w:val="000000"/>
              </w:rPr>
            </w:pPr>
            <w:r w:rsidRPr="002F53E9">
              <w:rPr>
                <w:iCs/>
                <w:color w:val="000000"/>
              </w:rPr>
              <w:t xml:space="preserve">В данной ситуации срок исполнения обязательства </w:t>
            </w:r>
            <w:proofErr w:type="gramStart"/>
            <w:r w:rsidRPr="002F53E9">
              <w:rPr>
                <w:iCs/>
                <w:color w:val="000000"/>
              </w:rPr>
              <w:t>известен</w:t>
            </w:r>
            <w:proofErr w:type="gramEnd"/>
            <w:r w:rsidRPr="002F53E9">
              <w:rPr>
                <w:iCs/>
                <w:color w:val="000000"/>
              </w:rPr>
              <w:t xml:space="preserve"> и его сумма определена. </w:t>
            </w:r>
          </w:p>
          <w:p w:rsidR="002F53E9" w:rsidRPr="002F53E9" w:rsidRDefault="002F53E9" w:rsidP="002F53E9">
            <w:pPr>
              <w:pStyle w:val="a3"/>
              <w:spacing w:after="300"/>
              <w:textAlignment w:val="baseline"/>
              <w:rPr>
                <w:iCs/>
                <w:color w:val="000000"/>
              </w:rPr>
            </w:pPr>
            <w:r w:rsidRPr="002F53E9">
              <w:rPr>
                <w:iCs/>
                <w:color w:val="000000"/>
              </w:rPr>
              <w:t>Поэтому в финансовой отчетности НФО эти обязательства отражаются в сумме 1 млн. рублей.</w:t>
            </w:r>
          </w:p>
          <w:p w:rsidR="002F53E9" w:rsidRPr="002F53E9" w:rsidRDefault="002F53E9" w:rsidP="002F53E9">
            <w:pPr>
              <w:pStyle w:val="a3"/>
              <w:spacing w:after="300"/>
              <w:textAlignment w:val="baseline"/>
              <w:rPr>
                <w:iCs/>
                <w:color w:val="000000"/>
              </w:rPr>
            </w:pPr>
            <w:proofErr w:type="spellStart"/>
            <w:r w:rsidRPr="002F53E9">
              <w:rPr>
                <w:iCs/>
                <w:color w:val="000000"/>
              </w:rPr>
              <w:t>Дт</w:t>
            </w:r>
            <w:proofErr w:type="spellEnd"/>
            <w:r w:rsidRPr="002F53E9">
              <w:rPr>
                <w:iCs/>
                <w:color w:val="000000"/>
              </w:rPr>
              <w:t xml:space="preserve"> 71901 (символ 61101 Текущий налог на прибыль) – </w:t>
            </w:r>
            <w:r w:rsidRPr="002F53E9">
              <w:rPr>
                <w:iCs/>
                <w:color w:val="000000"/>
              </w:rPr>
              <w:br/>
            </w:r>
            <w:proofErr w:type="spellStart"/>
            <w:r w:rsidRPr="002F53E9">
              <w:rPr>
                <w:iCs/>
                <w:color w:val="000000"/>
              </w:rPr>
              <w:t>Кт</w:t>
            </w:r>
            <w:proofErr w:type="spellEnd"/>
            <w:r w:rsidRPr="002F53E9">
              <w:rPr>
                <w:iCs/>
                <w:color w:val="000000"/>
              </w:rPr>
              <w:t xml:space="preserve"> 60328 «Расчеты по налогу на прибыль» – недоимка по налогу на прибыль 700 000,00 рублей.</w:t>
            </w:r>
          </w:p>
          <w:p w:rsidR="002F53E9" w:rsidRPr="000E32E2" w:rsidRDefault="002F53E9" w:rsidP="002F53E9">
            <w:pPr>
              <w:pStyle w:val="a3"/>
              <w:spacing w:after="300"/>
              <w:textAlignment w:val="baseline"/>
              <w:rPr>
                <w:rFonts w:eastAsiaTheme="minorHAnsi"/>
                <w:iCs/>
                <w:color w:val="000000"/>
                <w:lang w:eastAsia="en-US"/>
              </w:rPr>
            </w:pPr>
            <w:proofErr w:type="spellStart"/>
            <w:r w:rsidRPr="000E32E2">
              <w:rPr>
                <w:rFonts w:eastAsiaTheme="minorHAnsi"/>
                <w:iCs/>
                <w:color w:val="000000"/>
                <w:lang w:eastAsia="en-US"/>
              </w:rPr>
              <w:t>Дт</w:t>
            </w:r>
            <w:proofErr w:type="spellEnd"/>
            <w:r w:rsidRPr="000E32E2">
              <w:rPr>
                <w:rFonts w:eastAsiaTheme="minorHAnsi"/>
                <w:iCs/>
                <w:color w:val="000000"/>
                <w:lang w:eastAsia="en-US"/>
              </w:rPr>
              <w:t xml:space="preserve"> 71802 (символ 55601 Расходы на уплату неустоек (штрафов, пеней) по прочим (хозяйственным) операциям) – </w:t>
            </w:r>
            <w:r w:rsidRPr="000E32E2">
              <w:rPr>
                <w:rFonts w:eastAsiaTheme="minorHAnsi"/>
                <w:iCs/>
                <w:color w:val="000000"/>
                <w:lang w:eastAsia="en-US"/>
              </w:rPr>
              <w:br/>
            </w:r>
            <w:proofErr w:type="spellStart"/>
            <w:r w:rsidRPr="000E32E2">
              <w:rPr>
                <w:rFonts w:eastAsiaTheme="minorHAnsi"/>
                <w:iCs/>
                <w:color w:val="000000"/>
                <w:lang w:eastAsia="en-US"/>
              </w:rPr>
              <w:t>Кт</w:t>
            </w:r>
            <w:proofErr w:type="spellEnd"/>
            <w:r w:rsidRPr="000E32E2">
              <w:rPr>
                <w:rFonts w:eastAsiaTheme="minorHAnsi"/>
                <w:iCs/>
                <w:color w:val="000000"/>
                <w:lang w:eastAsia="en-US"/>
              </w:rPr>
              <w:t xml:space="preserve"> 60322 «Расчеты с прочими </w:t>
            </w:r>
            <w:proofErr w:type="gramStart"/>
            <w:r w:rsidRPr="000E32E2">
              <w:rPr>
                <w:rFonts w:eastAsiaTheme="minorHAnsi"/>
                <w:iCs/>
                <w:color w:val="000000"/>
                <w:lang w:eastAsia="en-US"/>
              </w:rPr>
              <w:t>дебиторами»  -</w:t>
            </w:r>
            <w:proofErr w:type="gramEnd"/>
            <w:r w:rsidRPr="000E32E2">
              <w:rPr>
                <w:rFonts w:eastAsiaTheme="minorHAnsi"/>
                <w:iCs/>
                <w:color w:val="000000"/>
                <w:lang w:eastAsia="en-US"/>
              </w:rPr>
              <w:t xml:space="preserve"> штрафные санкции 300 000,00 рублей.</w:t>
            </w:r>
          </w:p>
          <w:p w:rsidR="002F53E9" w:rsidRPr="000E32E2" w:rsidRDefault="002F53E9" w:rsidP="002F53E9">
            <w:pPr>
              <w:pStyle w:val="a3"/>
              <w:spacing w:after="300"/>
              <w:textAlignment w:val="baseline"/>
              <w:rPr>
                <w:i/>
                <w:iCs/>
                <w:color w:val="000000"/>
              </w:rPr>
            </w:pPr>
            <w:r w:rsidRPr="000E32E2">
              <w:rPr>
                <w:b/>
                <w:bCs/>
                <w:i/>
                <w:iCs/>
                <w:color w:val="000000"/>
              </w:rPr>
              <w:t>Второй вариант:</w:t>
            </w:r>
          </w:p>
          <w:p w:rsidR="00CD161A" w:rsidRPr="000E32E2" w:rsidRDefault="00CD161A" w:rsidP="002F53E9">
            <w:pPr>
              <w:pStyle w:val="a3"/>
              <w:numPr>
                <w:ilvl w:val="0"/>
                <w:numId w:val="32"/>
              </w:numPr>
              <w:spacing w:after="300"/>
              <w:textAlignment w:val="baseline"/>
              <w:rPr>
                <w:i/>
                <w:iCs/>
                <w:color w:val="000000"/>
              </w:rPr>
            </w:pPr>
            <w:r w:rsidRPr="000E32E2">
              <w:rPr>
                <w:i/>
                <w:iCs/>
                <w:color w:val="000000"/>
              </w:rPr>
              <w:t>НФО не согласилась с выводами налогового органа и представил возражения на акт. При неблагоприятном развитии событий в процессе досудебного рассмотрения возражений НФО намерена обратиться в арбитражный суд.</w:t>
            </w:r>
          </w:p>
          <w:p w:rsidR="002F53E9" w:rsidRPr="002F53E9" w:rsidRDefault="002F53E9" w:rsidP="002F53E9">
            <w:pPr>
              <w:pStyle w:val="a3"/>
              <w:spacing w:after="300"/>
              <w:textAlignment w:val="baseline"/>
              <w:rPr>
                <w:iCs/>
                <w:color w:val="000000"/>
              </w:rPr>
            </w:pPr>
            <w:r w:rsidRPr="002F53E9">
              <w:rPr>
                <w:iCs/>
                <w:color w:val="000000"/>
              </w:rPr>
              <w:t xml:space="preserve">В данном случае возникновение у НФО обязательства перед бюджетом зависит от исхода разбирательств по делу о налоговом правонарушении в арбитражных судах. </w:t>
            </w:r>
          </w:p>
          <w:p w:rsidR="002F53E9" w:rsidRPr="002F53E9" w:rsidRDefault="002F53E9" w:rsidP="002F53E9">
            <w:pPr>
              <w:pStyle w:val="a3"/>
              <w:spacing w:after="300"/>
              <w:textAlignment w:val="baseline"/>
              <w:rPr>
                <w:iCs/>
                <w:color w:val="000000"/>
              </w:rPr>
            </w:pPr>
            <w:r w:rsidRPr="002F53E9">
              <w:rPr>
                <w:iCs/>
                <w:color w:val="000000"/>
              </w:rPr>
              <w:t>В этой ситуации НФО должна признать и отразить в учете условное обязательство в размере 1 млн. рублей</w:t>
            </w:r>
            <w:r w:rsidR="004F09A6">
              <w:rPr>
                <w:iCs/>
                <w:color w:val="000000"/>
              </w:rPr>
              <w:t xml:space="preserve"> - </w:t>
            </w:r>
            <w:proofErr w:type="spellStart"/>
            <w:r w:rsidRPr="002F53E9">
              <w:rPr>
                <w:iCs/>
                <w:color w:val="000000"/>
              </w:rPr>
              <w:t>Дт</w:t>
            </w:r>
            <w:proofErr w:type="spellEnd"/>
            <w:r w:rsidRPr="002F53E9">
              <w:rPr>
                <w:iCs/>
                <w:color w:val="000000"/>
              </w:rPr>
              <w:t xml:space="preserve"> 99998 – </w:t>
            </w:r>
            <w:proofErr w:type="spellStart"/>
            <w:r w:rsidRPr="002F53E9">
              <w:rPr>
                <w:iCs/>
                <w:color w:val="000000"/>
              </w:rPr>
              <w:t>Кт</w:t>
            </w:r>
            <w:proofErr w:type="spellEnd"/>
            <w:r w:rsidRPr="002F53E9">
              <w:rPr>
                <w:iCs/>
                <w:color w:val="000000"/>
              </w:rPr>
              <w:t xml:space="preserve"> </w:t>
            </w:r>
            <w:proofErr w:type="gramStart"/>
            <w:r w:rsidRPr="002F53E9">
              <w:rPr>
                <w:iCs/>
                <w:color w:val="000000"/>
              </w:rPr>
              <w:t>91318  -</w:t>
            </w:r>
            <w:proofErr w:type="gramEnd"/>
            <w:r w:rsidRPr="002F53E9">
              <w:rPr>
                <w:iCs/>
                <w:color w:val="000000"/>
              </w:rPr>
              <w:t xml:space="preserve"> 1 000 000,00 рублей.</w:t>
            </w:r>
          </w:p>
          <w:p w:rsidR="002F53E9" w:rsidRPr="002F53E9" w:rsidRDefault="002F53E9" w:rsidP="002F53E9">
            <w:pPr>
              <w:pStyle w:val="a3"/>
              <w:spacing w:after="300"/>
              <w:textAlignment w:val="baseline"/>
              <w:rPr>
                <w:iCs/>
                <w:color w:val="000000"/>
              </w:rPr>
            </w:pPr>
            <w:r w:rsidRPr="002F53E9">
              <w:rPr>
                <w:iCs/>
                <w:color w:val="000000"/>
              </w:rPr>
              <w:t xml:space="preserve">В финансовой отчетности (примечаниях к финансовой отчетности) необходимо раскрыть информацию о данном условном обязательстве, а именно: </w:t>
            </w:r>
          </w:p>
          <w:p w:rsidR="002F53E9" w:rsidRPr="002F53E9" w:rsidRDefault="002F53E9" w:rsidP="002F53E9">
            <w:pPr>
              <w:pStyle w:val="a3"/>
              <w:numPr>
                <w:ilvl w:val="0"/>
                <w:numId w:val="33"/>
              </w:numPr>
              <w:spacing w:after="300"/>
              <w:textAlignment w:val="baseline"/>
              <w:rPr>
                <w:iCs/>
                <w:color w:val="000000"/>
              </w:rPr>
            </w:pPr>
            <w:r w:rsidRPr="002F53E9">
              <w:rPr>
                <w:iCs/>
                <w:color w:val="000000"/>
              </w:rPr>
              <w:t xml:space="preserve">указать наличие акта проверки; </w:t>
            </w:r>
          </w:p>
          <w:p w:rsidR="002F53E9" w:rsidRPr="002F53E9" w:rsidRDefault="002F53E9" w:rsidP="002F53E9">
            <w:pPr>
              <w:pStyle w:val="a3"/>
              <w:numPr>
                <w:ilvl w:val="0"/>
                <w:numId w:val="33"/>
              </w:numPr>
              <w:spacing w:after="300"/>
              <w:textAlignment w:val="baseline"/>
              <w:rPr>
                <w:iCs/>
                <w:color w:val="000000"/>
              </w:rPr>
            </w:pPr>
            <w:r w:rsidRPr="002F53E9">
              <w:rPr>
                <w:iCs/>
                <w:color w:val="000000"/>
              </w:rPr>
              <w:t xml:space="preserve">отразить суммы недоимки и штрафов по акту; </w:t>
            </w:r>
          </w:p>
          <w:p w:rsidR="002F53E9" w:rsidRPr="000E32E2" w:rsidRDefault="002F53E9" w:rsidP="002F53E9">
            <w:pPr>
              <w:pStyle w:val="a3"/>
              <w:numPr>
                <w:ilvl w:val="0"/>
                <w:numId w:val="33"/>
              </w:numPr>
              <w:spacing w:after="300"/>
              <w:textAlignment w:val="baseline"/>
              <w:rPr>
                <w:i/>
                <w:iCs/>
                <w:color w:val="000000"/>
              </w:rPr>
            </w:pPr>
            <w:r w:rsidRPr="000E32E2">
              <w:rPr>
                <w:rFonts w:eastAsiaTheme="minorHAnsi"/>
                <w:iCs/>
                <w:color w:val="000000"/>
                <w:lang w:eastAsia="en-US"/>
              </w:rPr>
              <w:t>указать на дальнейшие действия НФО по защите своей позиции.</w:t>
            </w:r>
          </w:p>
          <w:p w:rsidR="002F53E9" w:rsidRPr="000E32E2" w:rsidRDefault="002F53E9" w:rsidP="002F53E9">
            <w:pPr>
              <w:pStyle w:val="a3"/>
              <w:spacing w:after="300"/>
              <w:ind w:left="720"/>
              <w:textAlignment w:val="baseline"/>
              <w:rPr>
                <w:i/>
                <w:iCs/>
                <w:color w:val="000000"/>
              </w:rPr>
            </w:pPr>
            <w:r w:rsidRPr="000E32E2">
              <w:rPr>
                <w:b/>
                <w:bCs/>
                <w:i/>
                <w:iCs/>
                <w:color w:val="000000"/>
              </w:rPr>
              <w:t>Третий вариант:</w:t>
            </w:r>
          </w:p>
          <w:p w:rsidR="00CD161A" w:rsidRPr="000E32E2" w:rsidRDefault="00CD161A" w:rsidP="002F53E9">
            <w:pPr>
              <w:pStyle w:val="a3"/>
              <w:numPr>
                <w:ilvl w:val="0"/>
                <w:numId w:val="34"/>
              </w:numPr>
              <w:spacing w:after="300"/>
              <w:textAlignment w:val="baseline"/>
              <w:rPr>
                <w:i/>
                <w:iCs/>
                <w:color w:val="000000"/>
              </w:rPr>
            </w:pPr>
            <w:r w:rsidRPr="000E32E2">
              <w:rPr>
                <w:i/>
                <w:iCs/>
                <w:color w:val="000000"/>
              </w:rPr>
              <w:lastRenderedPageBreak/>
              <w:t xml:space="preserve">НФО полностью не согласна с выводами налогового органа и планирует отстаивать свою позицию в суде. Однако по оценкам специалистов, НФО, вероятнее всего, налоговые претензии по недоимке по налогу на прибыль в размере 500 тыс. рублей придется заплатить в бюджет по решению арбитражного суда. </w:t>
            </w:r>
          </w:p>
          <w:p w:rsidR="002F53E9" w:rsidRPr="002F53E9" w:rsidRDefault="002F53E9" w:rsidP="002F53E9">
            <w:pPr>
              <w:pStyle w:val="a3"/>
              <w:spacing w:after="300"/>
              <w:ind w:left="720"/>
              <w:textAlignment w:val="baseline"/>
              <w:rPr>
                <w:iCs/>
                <w:color w:val="000000"/>
              </w:rPr>
            </w:pPr>
            <w:r w:rsidRPr="002F53E9">
              <w:rPr>
                <w:iCs/>
                <w:color w:val="000000"/>
              </w:rPr>
              <w:t>В этой ситуации НФО должна признать и отразить в учете резерв-оценочное обязательство в размере 500 тыс. рублей.</w:t>
            </w:r>
          </w:p>
          <w:p w:rsidR="002F53E9" w:rsidRPr="000E32E2" w:rsidRDefault="002F53E9" w:rsidP="002F53E9">
            <w:pPr>
              <w:pStyle w:val="a3"/>
              <w:spacing w:after="300"/>
              <w:ind w:left="720"/>
              <w:textAlignment w:val="baseline"/>
              <w:rPr>
                <w:i/>
                <w:iCs/>
                <w:color w:val="000000"/>
              </w:rPr>
            </w:pPr>
            <w:proofErr w:type="spellStart"/>
            <w:r w:rsidRPr="000E32E2">
              <w:rPr>
                <w:rFonts w:eastAsiaTheme="minorHAnsi"/>
                <w:iCs/>
                <w:color w:val="000000"/>
                <w:lang w:eastAsia="en-US"/>
              </w:rPr>
              <w:t>Дт</w:t>
            </w:r>
            <w:proofErr w:type="spellEnd"/>
            <w:r w:rsidRPr="000E32E2">
              <w:rPr>
                <w:rFonts w:eastAsiaTheme="minorHAnsi"/>
                <w:iCs/>
                <w:color w:val="000000"/>
                <w:lang w:eastAsia="en-US"/>
              </w:rPr>
              <w:t xml:space="preserve"> 72802 (символ 55503) – </w:t>
            </w:r>
            <w:proofErr w:type="spellStart"/>
            <w:r w:rsidRPr="000E32E2">
              <w:rPr>
                <w:rFonts w:eastAsiaTheme="minorHAnsi"/>
                <w:iCs/>
                <w:color w:val="000000"/>
                <w:lang w:eastAsia="en-US"/>
              </w:rPr>
              <w:t>Кт</w:t>
            </w:r>
            <w:proofErr w:type="spellEnd"/>
            <w:r w:rsidRPr="000E32E2">
              <w:rPr>
                <w:rFonts w:eastAsiaTheme="minorHAnsi"/>
                <w:iCs/>
                <w:color w:val="000000"/>
                <w:lang w:eastAsia="en-US"/>
              </w:rPr>
              <w:t xml:space="preserve"> 61503 - 500 000,00 рублей</w:t>
            </w:r>
          </w:p>
        </w:tc>
      </w:tr>
      <w:tr w:rsidR="00022A48" w:rsidRPr="000E32E2" w:rsidTr="002F53E9">
        <w:tc>
          <w:tcPr>
            <w:tcW w:w="1417" w:type="dxa"/>
          </w:tcPr>
          <w:p w:rsidR="00022A48" w:rsidRPr="000E32E2" w:rsidRDefault="00022A48" w:rsidP="00022A48">
            <w:pPr>
              <w:pStyle w:val="a3"/>
              <w:spacing w:after="300"/>
              <w:textAlignment w:val="baseline"/>
              <w:rPr>
                <w:color w:val="000000"/>
              </w:rPr>
            </w:pPr>
            <w:r>
              <w:rPr>
                <w:color w:val="000000"/>
              </w:rPr>
              <w:lastRenderedPageBreak/>
              <w:t>№ 3</w:t>
            </w:r>
          </w:p>
        </w:tc>
        <w:tc>
          <w:tcPr>
            <w:tcW w:w="5103" w:type="dxa"/>
          </w:tcPr>
          <w:p w:rsidR="00022A48" w:rsidRDefault="00022A48" w:rsidP="00022A48">
            <w:pPr>
              <w:pStyle w:val="a3"/>
              <w:numPr>
                <w:ilvl w:val="0"/>
                <w:numId w:val="28"/>
              </w:numPr>
              <w:spacing w:after="300"/>
              <w:textAlignment w:val="baseline"/>
              <w:rPr>
                <w:color w:val="000000"/>
              </w:rPr>
            </w:pPr>
            <w:r>
              <w:rPr>
                <w:color w:val="000000"/>
              </w:rPr>
              <w:t xml:space="preserve">Контрагент обратился в суд на НФО по задержке в оплате аренды, также предъявлена сумма </w:t>
            </w:r>
            <w:proofErr w:type="gramStart"/>
            <w:r>
              <w:rPr>
                <w:color w:val="000000"/>
              </w:rPr>
              <w:t>пени  -</w:t>
            </w:r>
            <w:proofErr w:type="gramEnd"/>
            <w:r>
              <w:rPr>
                <w:color w:val="000000"/>
              </w:rPr>
              <w:t xml:space="preserve"> общий долг в сумме 1</w:t>
            </w:r>
            <w:r w:rsidRPr="000E32E2">
              <w:rPr>
                <w:color w:val="000000"/>
              </w:rPr>
              <w:t xml:space="preserve">00 </w:t>
            </w:r>
            <w:r>
              <w:rPr>
                <w:color w:val="000000"/>
              </w:rPr>
              <w:t>тыс</w:t>
            </w:r>
            <w:r w:rsidRPr="000E32E2">
              <w:rPr>
                <w:color w:val="000000"/>
              </w:rPr>
              <w:t>. рублей</w:t>
            </w:r>
            <w:r w:rsidR="00B323D4">
              <w:rPr>
                <w:color w:val="000000"/>
              </w:rPr>
              <w:t xml:space="preserve"> и выиграл процесс</w:t>
            </w:r>
            <w:r w:rsidR="0068763B">
              <w:rPr>
                <w:color w:val="000000"/>
              </w:rPr>
              <w:t xml:space="preserve"> 01.04.2022 </w:t>
            </w:r>
            <w:r w:rsidR="0068763B" w:rsidRPr="000E32E2">
              <w:rPr>
                <w:color w:val="000000"/>
              </w:rPr>
              <w:t>г.</w:t>
            </w:r>
            <w:r w:rsidRPr="000E32E2">
              <w:rPr>
                <w:color w:val="000000"/>
              </w:rPr>
              <w:t>.</w:t>
            </w:r>
          </w:p>
          <w:p w:rsidR="00022A48" w:rsidRDefault="00022A48" w:rsidP="00741F6E">
            <w:pPr>
              <w:pStyle w:val="a3"/>
              <w:numPr>
                <w:ilvl w:val="0"/>
                <w:numId w:val="28"/>
              </w:numPr>
              <w:spacing w:after="300"/>
              <w:textAlignment w:val="baseline"/>
              <w:rPr>
                <w:color w:val="000000"/>
              </w:rPr>
            </w:pPr>
            <w:r w:rsidRPr="00022A48">
              <w:rPr>
                <w:color w:val="000000"/>
              </w:rPr>
              <w:t xml:space="preserve">15.04.2022 г. бухгалтерией получено профессиональное суждение юристов НФО, согласно которому имеются веские основания считать, что сумму по суду </w:t>
            </w:r>
            <w:r w:rsidR="0053310F">
              <w:rPr>
                <w:color w:val="000000"/>
              </w:rPr>
              <w:t>удаться снизить до 75</w:t>
            </w:r>
            <w:r w:rsidRPr="00022A48">
              <w:rPr>
                <w:color w:val="000000"/>
              </w:rPr>
              <w:t xml:space="preserve"> тыс. руб. </w:t>
            </w:r>
            <w:r>
              <w:rPr>
                <w:color w:val="000000"/>
              </w:rPr>
              <w:t>за счет снижения суммы пени.</w:t>
            </w:r>
          </w:p>
          <w:p w:rsidR="00022A48" w:rsidRPr="00022A48" w:rsidRDefault="00022A48" w:rsidP="00741F6E">
            <w:pPr>
              <w:pStyle w:val="a3"/>
              <w:numPr>
                <w:ilvl w:val="0"/>
                <w:numId w:val="28"/>
              </w:numPr>
              <w:spacing w:after="300"/>
              <w:textAlignment w:val="baseline"/>
              <w:rPr>
                <w:color w:val="000000"/>
              </w:rPr>
            </w:pPr>
            <w:r w:rsidRPr="00022A48">
              <w:rPr>
                <w:color w:val="000000"/>
              </w:rPr>
              <w:t>2</w:t>
            </w:r>
            <w:r>
              <w:rPr>
                <w:color w:val="000000"/>
              </w:rPr>
              <w:t>8</w:t>
            </w:r>
            <w:r w:rsidRPr="00022A48">
              <w:rPr>
                <w:color w:val="000000"/>
              </w:rPr>
              <w:t>.</w:t>
            </w:r>
            <w:r>
              <w:rPr>
                <w:color w:val="000000"/>
              </w:rPr>
              <w:t>04.</w:t>
            </w:r>
            <w:r w:rsidRPr="00022A48">
              <w:rPr>
                <w:color w:val="000000"/>
              </w:rPr>
              <w:t xml:space="preserve">2022 г. судом вынесено </w:t>
            </w:r>
            <w:r w:rsidR="00B323D4">
              <w:rPr>
                <w:color w:val="000000"/>
              </w:rPr>
              <w:t xml:space="preserve">окончательное </w:t>
            </w:r>
            <w:r w:rsidRPr="00022A48">
              <w:rPr>
                <w:color w:val="000000"/>
              </w:rPr>
              <w:t xml:space="preserve">решение </w:t>
            </w:r>
            <w:r w:rsidR="003471B0">
              <w:rPr>
                <w:color w:val="000000"/>
              </w:rPr>
              <w:t xml:space="preserve">(второе рассмотрение) </w:t>
            </w:r>
            <w:r w:rsidRPr="00022A48">
              <w:rPr>
                <w:color w:val="000000"/>
              </w:rPr>
              <w:t>о взыс</w:t>
            </w:r>
            <w:r>
              <w:rPr>
                <w:color w:val="000000"/>
              </w:rPr>
              <w:t>кании с НФО недоимки в размере 80 тыс.</w:t>
            </w:r>
            <w:r w:rsidRPr="00022A48">
              <w:rPr>
                <w:color w:val="000000"/>
              </w:rPr>
              <w:t xml:space="preserve"> рублей. НФО</w:t>
            </w:r>
            <w:r>
              <w:rPr>
                <w:color w:val="000000"/>
              </w:rPr>
              <w:t>. НФО</w:t>
            </w:r>
            <w:r w:rsidRPr="00022A48">
              <w:rPr>
                <w:color w:val="000000"/>
              </w:rPr>
              <w:t xml:space="preserve"> не намерена проводить дальнейшие судебные процедуры.</w:t>
            </w:r>
            <w:r w:rsidR="0053310F">
              <w:rPr>
                <w:color w:val="000000"/>
              </w:rPr>
              <w:t xml:space="preserve"> Решение суда вступает в силу через 10 дней, срок оплаты 15.05.2022.</w:t>
            </w:r>
          </w:p>
          <w:p w:rsidR="00022A48" w:rsidRPr="000E32E2" w:rsidRDefault="0053310F" w:rsidP="00E26A97">
            <w:pPr>
              <w:pStyle w:val="a3"/>
              <w:numPr>
                <w:ilvl w:val="0"/>
                <w:numId w:val="28"/>
              </w:numPr>
              <w:spacing w:after="300"/>
              <w:textAlignment w:val="baseline"/>
              <w:rPr>
                <w:color w:val="000000"/>
              </w:rPr>
            </w:pPr>
            <w:r>
              <w:rPr>
                <w:color w:val="000000"/>
              </w:rPr>
              <w:t>1</w:t>
            </w:r>
            <w:r w:rsidR="00022A48">
              <w:rPr>
                <w:color w:val="000000"/>
              </w:rPr>
              <w:t>5.0</w:t>
            </w:r>
            <w:r>
              <w:rPr>
                <w:color w:val="000000"/>
              </w:rPr>
              <w:t>5</w:t>
            </w:r>
            <w:r w:rsidR="00022A48">
              <w:rPr>
                <w:color w:val="000000"/>
              </w:rPr>
              <w:t>.2022</w:t>
            </w:r>
            <w:r w:rsidR="00E26A97">
              <w:rPr>
                <w:color w:val="000000"/>
              </w:rPr>
              <w:t xml:space="preserve"> г. НФО перечислила контрагенту</w:t>
            </w:r>
            <w:r w:rsidR="00022A48" w:rsidRPr="000E32E2">
              <w:rPr>
                <w:color w:val="000000"/>
              </w:rPr>
              <w:t xml:space="preserve"> сумму недоимки</w:t>
            </w:r>
            <w:r>
              <w:rPr>
                <w:color w:val="000000"/>
              </w:rPr>
              <w:t xml:space="preserve"> в размере 80</w:t>
            </w:r>
            <w:r w:rsidR="00022A48" w:rsidRPr="000E32E2">
              <w:rPr>
                <w:color w:val="000000"/>
              </w:rPr>
              <w:t xml:space="preserve"> </w:t>
            </w:r>
            <w:r>
              <w:rPr>
                <w:color w:val="000000"/>
              </w:rPr>
              <w:t>тыс</w:t>
            </w:r>
            <w:r w:rsidR="00022A48" w:rsidRPr="000E32E2">
              <w:rPr>
                <w:color w:val="000000"/>
              </w:rPr>
              <w:t>. рублей.</w:t>
            </w:r>
          </w:p>
        </w:tc>
        <w:tc>
          <w:tcPr>
            <w:tcW w:w="8447" w:type="dxa"/>
          </w:tcPr>
          <w:p w:rsidR="00022A48" w:rsidRDefault="00022A48" w:rsidP="00022A48">
            <w:pPr>
              <w:pStyle w:val="a3"/>
              <w:spacing w:after="300"/>
              <w:textAlignment w:val="baseline"/>
              <w:rPr>
                <w:i/>
                <w:iCs/>
                <w:color w:val="000000"/>
              </w:rPr>
            </w:pPr>
            <w:proofErr w:type="gramStart"/>
            <w:r w:rsidRPr="000E32E2">
              <w:rPr>
                <w:i/>
                <w:iCs/>
                <w:color w:val="000000"/>
              </w:rPr>
              <w:t>Сумма  недоимки</w:t>
            </w:r>
            <w:proofErr w:type="gramEnd"/>
            <w:r w:rsidRPr="000E32E2">
              <w:rPr>
                <w:i/>
                <w:iCs/>
                <w:color w:val="000000"/>
              </w:rPr>
              <w:t xml:space="preserve"> </w:t>
            </w:r>
            <w:r>
              <w:rPr>
                <w:i/>
                <w:iCs/>
                <w:color w:val="000000"/>
              </w:rPr>
              <w:t>не</w:t>
            </w:r>
            <w:r w:rsidRPr="000E32E2">
              <w:rPr>
                <w:i/>
                <w:iCs/>
                <w:color w:val="000000"/>
              </w:rPr>
              <w:t>существенна</w:t>
            </w:r>
            <w:r>
              <w:rPr>
                <w:i/>
                <w:iCs/>
                <w:color w:val="000000"/>
              </w:rPr>
              <w:t xml:space="preserve"> (по критериям, определенным в УП НФО), поэтому на 91318 не отражаем. </w:t>
            </w:r>
          </w:p>
          <w:p w:rsidR="00022A48" w:rsidRDefault="00022A48" w:rsidP="00022A48">
            <w:pPr>
              <w:pStyle w:val="a3"/>
              <w:spacing w:after="300"/>
              <w:textAlignment w:val="baseline"/>
              <w:rPr>
                <w:b/>
                <w:bCs/>
                <w:i/>
                <w:iCs/>
                <w:color w:val="000000"/>
              </w:rPr>
            </w:pPr>
          </w:p>
          <w:p w:rsidR="00022A48" w:rsidRDefault="00022A48" w:rsidP="00022A48">
            <w:pPr>
              <w:pStyle w:val="a3"/>
              <w:spacing w:after="300"/>
              <w:textAlignment w:val="baseline"/>
              <w:rPr>
                <w:i/>
                <w:iCs/>
                <w:color w:val="000000"/>
              </w:rPr>
            </w:pPr>
            <w:r>
              <w:rPr>
                <w:b/>
                <w:bCs/>
                <w:i/>
                <w:iCs/>
                <w:color w:val="000000"/>
              </w:rPr>
              <w:t>15.04.2022</w:t>
            </w:r>
            <w:r w:rsidRPr="000E32E2">
              <w:rPr>
                <w:b/>
                <w:bCs/>
                <w:i/>
                <w:iCs/>
                <w:color w:val="000000"/>
              </w:rPr>
              <w:t xml:space="preserve"> г.</w:t>
            </w:r>
            <w:r>
              <w:rPr>
                <w:b/>
                <w:bCs/>
                <w:i/>
                <w:iCs/>
                <w:color w:val="000000"/>
              </w:rPr>
              <w:t xml:space="preserve"> </w:t>
            </w:r>
            <w:r w:rsidRPr="000E32E2">
              <w:rPr>
                <w:i/>
                <w:iCs/>
                <w:color w:val="000000"/>
              </w:rPr>
              <w:t xml:space="preserve"> Отражение на основании мотивированного суждения резерва – оценочного обязательства по </w:t>
            </w:r>
            <w:r>
              <w:rPr>
                <w:i/>
                <w:iCs/>
                <w:color w:val="000000"/>
              </w:rPr>
              <w:t>судебн</w:t>
            </w:r>
            <w:r w:rsidRPr="000E32E2">
              <w:rPr>
                <w:i/>
                <w:iCs/>
                <w:color w:val="000000"/>
              </w:rPr>
              <w:t xml:space="preserve">ым претензиям – </w:t>
            </w:r>
            <w:r w:rsidR="0053310F">
              <w:rPr>
                <w:i/>
                <w:iCs/>
                <w:color w:val="000000"/>
              </w:rPr>
              <w:t>75 000</w:t>
            </w:r>
            <w:r w:rsidRPr="000E32E2">
              <w:rPr>
                <w:i/>
                <w:iCs/>
                <w:color w:val="000000"/>
              </w:rPr>
              <w:t xml:space="preserve">,00 </w:t>
            </w:r>
            <w:r w:rsidRPr="000E32E2">
              <w:rPr>
                <w:color w:val="000000"/>
              </w:rPr>
              <w:t>рублей</w:t>
            </w:r>
            <w:r w:rsidRPr="000E32E2">
              <w:rPr>
                <w:i/>
                <w:iCs/>
                <w:color w:val="000000"/>
              </w:rPr>
              <w:t>.</w:t>
            </w:r>
            <w:r>
              <w:rPr>
                <w:i/>
                <w:iCs/>
                <w:color w:val="000000"/>
              </w:rPr>
              <w:t xml:space="preserve"> </w:t>
            </w:r>
            <w:proofErr w:type="spellStart"/>
            <w:r w:rsidRPr="000E32E2">
              <w:rPr>
                <w:b/>
                <w:bCs/>
                <w:color w:val="000000"/>
              </w:rPr>
              <w:t>Дт</w:t>
            </w:r>
            <w:proofErr w:type="spellEnd"/>
            <w:r w:rsidRPr="000E32E2">
              <w:rPr>
                <w:b/>
                <w:bCs/>
                <w:color w:val="000000"/>
              </w:rPr>
              <w:t xml:space="preserve"> 7</w:t>
            </w:r>
            <w:r w:rsidR="00281EA9">
              <w:rPr>
                <w:b/>
                <w:bCs/>
                <w:color w:val="000000"/>
              </w:rPr>
              <w:t>1</w:t>
            </w:r>
            <w:r w:rsidRPr="000E32E2">
              <w:rPr>
                <w:b/>
                <w:bCs/>
                <w:color w:val="000000"/>
              </w:rPr>
              <w:t>802 (символ 5550</w:t>
            </w:r>
            <w:r w:rsidR="00E45C64">
              <w:rPr>
                <w:b/>
                <w:bCs/>
                <w:color w:val="000000"/>
              </w:rPr>
              <w:t>4</w:t>
            </w:r>
            <w:r w:rsidRPr="000E32E2">
              <w:rPr>
                <w:b/>
                <w:bCs/>
                <w:color w:val="000000"/>
              </w:rPr>
              <w:t xml:space="preserve">) – </w:t>
            </w:r>
            <w:proofErr w:type="spellStart"/>
            <w:r w:rsidRPr="000E32E2">
              <w:rPr>
                <w:b/>
                <w:bCs/>
                <w:color w:val="000000"/>
              </w:rPr>
              <w:t>Кт</w:t>
            </w:r>
            <w:proofErr w:type="spellEnd"/>
            <w:r w:rsidRPr="000E32E2">
              <w:rPr>
                <w:b/>
                <w:bCs/>
                <w:color w:val="000000"/>
              </w:rPr>
              <w:t xml:space="preserve"> </w:t>
            </w:r>
            <w:proofErr w:type="gramStart"/>
            <w:r w:rsidRPr="000E32E2">
              <w:rPr>
                <w:b/>
                <w:bCs/>
                <w:color w:val="000000"/>
              </w:rPr>
              <w:t>6150</w:t>
            </w:r>
            <w:r>
              <w:rPr>
                <w:b/>
                <w:bCs/>
                <w:color w:val="000000"/>
              </w:rPr>
              <w:t>4</w:t>
            </w:r>
            <w:r w:rsidRPr="000E32E2">
              <w:rPr>
                <w:b/>
                <w:bCs/>
                <w:color w:val="000000"/>
              </w:rPr>
              <w:t xml:space="preserve">  </w:t>
            </w:r>
            <w:r w:rsidRPr="000E32E2">
              <w:rPr>
                <w:color w:val="000000"/>
              </w:rPr>
              <w:t>-</w:t>
            </w:r>
            <w:proofErr w:type="gramEnd"/>
            <w:r w:rsidRPr="000E32E2">
              <w:rPr>
                <w:b/>
                <w:bCs/>
                <w:color w:val="000000"/>
              </w:rPr>
              <w:t xml:space="preserve"> </w:t>
            </w:r>
            <w:r w:rsidR="0053310F" w:rsidRPr="0053310F">
              <w:rPr>
                <w:bCs/>
                <w:color w:val="000000"/>
              </w:rPr>
              <w:t>75</w:t>
            </w:r>
            <w:r w:rsidR="0053310F">
              <w:rPr>
                <w:color w:val="000000"/>
              </w:rPr>
              <w:t xml:space="preserve"> </w:t>
            </w:r>
            <w:r>
              <w:rPr>
                <w:color w:val="000000"/>
              </w:rPr>
              <w:t>000,00 рублей</w:t>
            </w:r>
            <w:r w:rsidRPr="000E32E2">
              <w:rPr>
                <w:i/>
                <w:iCs/>
                <w:color w:val="000000"/>
              </w:rPr>
              <w:t xml:space="preserve">. </w:t>
            </w:r>
          </w:p>
          <w:p w:rsidR="00022A48" w:rsidRDefault="00022A48" w:rsidP="00022A48">
            <w:pPr>
              <w:pStyle w:val="a3"/>
              <w:spacing w:after="300"/>
              <w:textAlignment w:val="baseline"/>
              <w:rPr>
                <w:color w:val="000000"/>
              </w:rPr>
            </w:pPr>
          </w:p>
          <w:p w:rsidR="0053310F" w:rsidRDefault="0053310F" w:rsidP="0053310F">
            <w:pPr>
              <w:pStyle w:val="a3"/>
              <w:spacing w:after="300"/>
              <w:textAlignment w:val="baseline"/>
              <w:rPr>
                <w:i/>
                <w:iCs/>
                <w:color w:val="000000"/>
              </w:rPr>
            </w:pPr>
            <w:r>
              <w:rPr>
                <w:b/>
                <w:bCs/>
                <w:i/>
                <w:iCs/>
                <w:color w:val="000000"/>
              </w:rPr>
              <w:t>28.04.2022</w:t>
            </w:r>
            <w:r w:rsidRPr="000E32E2">
              <w:rPr>
                <w:b/>
                <w:bCs/>
                <w:i/>
                <w:iCs/>
                <w:color w:val="000000"/>
              </w:rPr>
              <w:t xml:space="preserve"> г.</w:t>
            </w:r>
            <w:r>
              <w:rPr>
                <w:b/>
                <w:bCs/>
                <w:i/>
                <w:iCs/>
                <w:color w:val="000000"/>
              </w:rPr>
              <w:t xml:space="preserve"> </w:t>
            </w:r>
            <w:r w:rsidRPr="000E32E2">
              <w:rPr>
                <w:i/>
                <w:iCs/>
                <w:color w:val="000000"/>
              </w:rPr>
              <w:t xml:space="preserve"> Отражение на основании мотивированного суждения резерва – оценочного обязательства по </w:t>
            </w:r>
            <w:r>
              <w:rPr>
                <w:i/>
                <w:iCs/>
                <w:color w:val="000000"/>
              </w:rPr>
              <w:t>судебн</w:t>
            </w:r>
            <w:r w:rsidRPr="000E32E2">
              <w:rPr>
                <w:i/>
                <w:iCs/>
                <w:color w:val="000000"/>
              </w:rPr>
              <w:t>ым претензиям</w:t>
            </w:r>
            <w:r>
              <w:rPr>
                <w:i/>
                <w:iCs/>
                <w:color w:val="000000"/>
              </w:rPr>
              <w:t xml:space="preserve"> (</w:t>
            </w:r>
            <w:proofErr w:type="spellStart"/>
            <w:r>
              <w:rPr>
                <w:i/>
                <w:iCs/>
                <w:color w:val="000000"/>
              </w:rPr>
              <w:t>досоздание</w:t>
            </w:r>
            <w:proofErr w:type="spellEnd"/>
            <w:r>
              <w:rPr>
                <w:i/>
                <w:iCs/>
                <w:color w:val="000000"/>
              </w:rPr>
              <w:t xml:space="preserve"> резерва)</w:t>
            </w:r>
            <w:r w:rsidRPr="000E32E2">
              <w:rPr>
                <w:i/>
                <w:iCs/>
                <w:color w:val="000000"/>
              </w:rPr>
              <w:t xml:space="preserve"> – </w:t>
            </w:r>
            <w:r>
              <w:rPr>
                <w:i/>
                <w:iCs/>
                <w:color w:val="000000"/>
              </w:rPr>
              <w:t>5 000</w:t>
            </w:r>
            <w:r w:rsidRPr="000E32E2">
              <w:rPr>
                <w:i/>
                <w:iCs/>
                <w:color w:val="000000"/>
              </w:rPr>
              <w:t xml:space="preserve">,00 </w:t>
            </w:r>
            <w:r w:rsidRPr="000E32E2">
              <w:rPr>
                <w:color w:val="000000"/>
              </w:rPr>
              <w:t>рублей</w:t>
            </w:r>
            <w:r w:rsidRPr="000E32E2">
              <w:rPr>
                <w:i/>
                <w:iCs/>
                <w:color w:val="000000"/>
              </w:rPr>
              <w:t>.</w:t>
            </w:r>
            <w:r>
              <w:rPr>
                <w:i/>
                <w:iCs/>
                <w:color w:val="000000"/>
              </w:rPr>
              <w:t xml:space="preserve"> </w:t>
            </w:r>
            <w:proofErr w:type="spellStart"/>
            <w:r w:rsidRPr="000E32E2">
              <w:rPr>
                <w:b/>
                <w:bCs/>
                <w:color w:val="000000"/>
              </w:rPr>
              <w:t>Дт</w:t>
            </w:r>
            <w:proofErr w:type="spellEnd"/>
            <w:r w:rsidRPr="000E32E2">
              <w:rPr>
                <w:b/>
                <w:bCs/>
                <w:color w:val="000000"/>
              </w:rPr>
              <w:t xml:space="preserve"> 7</w:t>
            </w:r>
            <w:r w:rsidR="00281EA9">
              <w:rPr>
                <w:b/>
                <w:bCs/>
                <w:color w:val="000000"/>
              </w:rPr>
              <w:t>1</w:t>
            </w:r>
            <w:r w:rsidRPr="000E32E2">
              <w:rPr>
                <w:b/>
                <w:bCs/>
                <w:color w:val="000000"/>
              </w:rPr>
              <w:t>802 (символ 5550</w:t>
            </w:r>
            <w:r w:rsidR="00E45C64">
              <w:rPr>
                <w:b/>
                <w:bCs/>
                <w:color w:val="000000"/>
              </w:rPr>
              <w:t>4</w:t>
            </w:r>
            <w:r w:rsidRPr="000E32E2">
              <w:rPr>
                <w:b/>
                <w:bCs/>
                <w:color w:val="000000"/>
              </w:rPr>
              <w:t xml:space="preserve">) – </w:t>
            </w:r>
            <w:proofErr w:type="spellStart"/>
            <w:r w:rsidRPr="000E32E2">
              <w:rPr>
                <w:b/>
                <w:bCs/>
                <w:color w:val="000000"/>
              </w:rPr>
              <w:t>Кт</w:t>
            </w:r>
            <w:proofErr w:type="spellEnd"/>
            <w:r w:rsidRPr="000E32E2">
              <w:rPr>
                <w:b/>
                <w:bCs/>
                <w:color w:val="000000"/>
              </w:rPr>
              <w:t xml:space="preserve"> </w:t>
            </w:r>
            <w:proofErr w:type="gramStart"/>
            <w:r w:rsidRPr="000E32E2">
              <w:rPr>
                <w:b/>
                <w:bCs/>
                <w:color w:val="000000"/>
              </w:rPr>
              <w:t>6150</w:t>
            </w:r>
            <w:r>
              <w:rPr>
                <w:b/>
                <w:bCs/>
                <w:color w:val="000000"/>
              </w:rPr>
              <w:t>4</w:t>
            </w:r>
            <w:r w:rsidRPr="000E32E2">
              <w:rPr>
                <w:b/>
                <w:bCs/>
                <w:color w:val="000000"/>
              </w:rPr>
              <w:t xml:space="preserve">  </w:t>
            </w:r>
            <w:r w:rsidRPr="000E32E2">
              <w:rPr>
                <w:color w:val="000000"/>
              </w:rPr>
              <w:t>-</w:t>
            </w:r>
            <w:proofErr w:type="gramEnd"/>
            <w:r w:rsidRPr="000E32E2">
              <w:rPr>
                <w:b/>
                <w:bCs/>
                <w:color w:val="000000"/>
              </w:rPr>
              <w:t xml:space="preserve"> </w:t>
            </w:r>
            <w:r w:rsidRPr="0053310F">
              <w:rPr>
                <w:bCs/>
                <w:color w:val="000000"/>
              </w:rPr>
              <w:t>5</w:t>
            </w:r>
            <w:r>
              <w:rPr>
                <w:color w:val="000000"/>
              </w:rPr>
              <w:t xml:space="preserve"> 000,00 рублей</w:t>
            </w:r>
            <w:r w:rsidRPr="000E32E2">
              <w:rPr>
                <w:i/>
                <w:iCs/>
                <w:color w:val="000000"/>
              </w:rPr>
              <w:t xml:space="preserve">. </w:t>
            </w:r>
          </w:p>
          <w:p w:rsidR="0053310F" w:rsidRDefault="0053310F" w:rsidP="00022A48">
            <w:pPr>
              <w:pStyle w:val="a3"/>
              <w:spacing w:after="300"/>
              <w:textAlignment w:val="baseline"/>
              <w:rPr>
                <w:color w:val="000000"/>
              </w:rPr>
            </w:pPr>
          </w:p>
          <w:p w:rsidR="0053310F" w:rsidRPr="0053310F" w:rsidRDefault="0053310F" w:rsidP="00022A48">
            <w:pPr>
              <w:pStyle w:val="a3"/>
              <w:spacing w:after="300"/>
              <w:textAlignment w:val="baseline"/>
              <w:rPr>
                <w:b/>
                <w:i/>
                <w:color w:val="000000"/>
              </w:rPr>
            </w:pPr>
            <w:r w:rsidRPr="0053310F">
              <w:rPr>
                <w:b/>
                <w:i/>
                <w:color w:val="000000"/>
              </w:rPr>
              <w:t>15.05.2022 г.</w:t>
            </w:r>
          </w:p>
          <w:p w:rsidR="0053310F" w:rsidRDefault="0053310F" w:rsidP="0053310F">
            <w:pPr>
              <w:pStyle w:val="a3"/>
              <w:spacing w:after="300"/>
              <w:textAlignment w:val="baseline"/>
              <w:rPr>
                <w:color w:val="000000"/>
              </w:rPr>
            </w:pPr>
            <w:r>
              <w:rPr>
                <w:color w:val="000000"/>
              </w:rPr>
              <w:t xml:space="preserve">– </w:t>
            </w:r>
            <w:proofErr w:type="spellStart"/>
            <w:r w:rsidRPr="0053310F">
              <w:rPr>
                <w:b/>
                <w:color w:val="000000"/>
              </w:rPr>
              <w:t>Дт</w:t>
            </w:r>
            <w:proofErr w:type="spellEnd"/>
            <w:r w:rsidRPr="0053310F">
              <w:rPr>
                <w:b/>
                <w:color w:val="000000"/>
              </w:rPr>
              <w:t xml:space="preserve"> 61504 </w:t>
            </w:r>
            <w:proofErr w:type="spellStart"/>
            <w:r w:rsidRPr="0053310F">
              <w:rPr>
                <w:b/>
                <w:color w:val="000000"/>
              </w:rPr>
              <w:t>Кт</w:t>
            </w:r>
            <w:proofErr w:type="spellEnd"/>
            <w:r w:rsidRPr="0053310F">
              <w:rPr>
                <w:b/>
                <w:color w:val="000000"/>
              </w:rPr>
              <w:t xml:space="preserve"> 60311 </w:t>
            </w:r>
            <w:r>
              <w:rPr>
                <w:color w:val="000000"/>
              </w:rPr>
              <w:t>– 80 000, 00 рублей – перевод остатка с 61504 на счет расчетов с контрагентом (оплата долга и пени)</w:t>
            </w:r>
          </w:p>
          <w:p w:rsidR="0053310F" w:rsidRPr="000E32E2" w:rsidRDefault="0053310F" w:rsidP="0053310F">
            <w:pPr>
              <w:pStyle w:val="a3"/>
              <w:spacing w:after="300"/>
              <w:textAlignment w:val="baseline"/>
              <w:rPr>
                <w:color w:val="000000"/>
              </w:rPr>
            </w:pPr>
            <w:r>
              <w:rPr>
                <w:color w:val="000000"/>
              </w:rPr>
              <w:t xml:space="preserve">- </w:t>
            </w:r>
            <w:proofErr w:type="spellStart"/>
            <w:r w:rsidRPr="0053310F">
              <w:rPr>
                <w:b/>
                <w:color w:val="000000"/>
              </w:rPr>
              <w:t>Дт</w:t>
            </w:r>
            <w:proofErr w:type="spellEnd"/>
            <w:r w:rsidRPr="0053310F">
              <w:rPr>
                <w:b/>
                <w:color w:val="000000"/>
              </w:rPr>
              <w:t xml:space="preserve"> 60311 </w:t>
            </w:r>
            <w:proofErr w:type="spellStart"/>
            <w:r w:rsidRPr="0053310F">
              <w:rPr>
                <w:b/>
                <w:color w:val="000000"/>
              </w:rPr>
              <w:t>Кт</w:t>
            </w:r>
            <w:proofErr w:type="spellEnd"/>
            <w:r w:rsidRPr="0053310F">
              <w:rPr>
                <w:b/>
                <w:color w:val="000000"/>
              </w:rPr>
              <w:t xml:space="preserve"> 20501</w:t>
            </w:r>
            <w:r>
              <w:rPr>
                <w:color w:val="000000"/>
              </w:rPr>
              <w:t xml:space="preserve"> – 80 000,00 рублей – оплата долга согласно решению суда</w:t>
            </w:r>
          </w:p>
        </w:tc>
      </w:tr>
    </w:tbl>
    <w:p w:rsidR="00B237A1" w:rsidRPr="000E32E2" w:rsidRDefault="00B237A1" w:rsidP="006F1F75">
      <w:pPr>
        <w:pStyle w:val="a3"/>
        <w:shd w:val="clear" w:color="auto" w:fill="FFFFFF"/>
        <w:spacing w:before="0" w:beforeAutospacing="0" w:after="300" w:afterAutospacing="0"/>
        <w:jc w:val="center"/>
        <w:textAlignment w:val="baseline"/>
        <w:rPr>
          <w:color w:val="000000"/>
        </w:rPr>
      </w:pPr>
    </w:p>
    <w:p w:rsidR="002F53E9" w:rsidRPr="000E32E2" w:rsidRDefault="00254081" w:rsidP="00A172A0">
      <w:pPr>
        <w:pStyle w:val="a3"/>
        <w:numPr>
          <w:ilvl w:val="0"/>
          <w:numId w:val="42"/>
        </w:numPr>
        <w:shd w:val="clear" w:color="auto" w:fill="FFFFFF"/>
        <w:spacing w:before="0" w:beforeAutospacing="0" w:after="300" w:afterAutospacing="0"/>
        <w:textAlignment w:val="baseline"/>
        <w:rPr>
          <w:color w:val="000000"/>
        </w:rPr>
      </w:pPr>
      <w:r>
        <w:rPr>
          <w:color w:val="000000"/>
        </w:rPr>
        <w:t>Бухгалтерский учет на счетах 47416/47417</w:t>
      </w:r>
    </w:p>
    <w:p w:rsidR="006F1F75" w:rsidRPr="000E32E2" w:rsidRDefault="006F1F75" w:rsidP="003B1014">
      <w:pPr>
        <w:pStyle w:val="a3"/>
        <w:numPr>
          <w:ilvl w:val="0"/>
          <w:numId w:val="15"/>
        </w:numPr>
        <w:shd w:val="clear" w:color="auto" w:fill="FFFFFF"/>
        <w:spacing w:before="0" w:beforeAutospacing="0" w:after="300" w:afterAutospacing="0"/>
        <w:textAlignment w:val="baseline"/>
        <w:rPr>
          <w:b/>
          <w:color w:val="000000"/>
        </w:rPr>
      </w:pPr>
      <w:r w:rsidRPr="000E32E2">
        <w:rPr>
          <w:b/>
          <w:color w:val="000000"/>
        </w:rPr>
        <w:t>N </w:t>
      </w:r>
      <w:r w:rsidRPr="000E32E2">
        <w:rPr>
          <w:rStyle w:val="js-doc-mark"/>
          <w:b/>
          <w:color w:val="000000"/>
        </w:rPr>
        <w:t>47416</w:t>
      </w:r>
      <w:r w:rsidRPr="000E32E2">
        <w:rPr>
          <w:b/>
          <w:color w:val="000000"/>
        </w:rPr>
        <w:t> "Суммы, поступившие на расчетные счета в кредитных организациях и банках-нерезидентах, до выяснения"</w:t>
      </w:r>
    </w:p>
    <w:p w:rsidR="006F1F75" w:rsidRPr="000E32E2" w:rsidRDefault="006F1F75" w:rsidP="003B1014">
      <w:pPr>
        <w:pStyle w:val="dt-p"/>
        <w:numPr>
          <w:ilvl w:val="0"/>
          <w:numId w:val="15"/>
        </w:numPr>
        <w:shd w:val="clear" w:color="auto" w:fill="FFFFFF"/>
        <w:spacing w:before="0" w:beforeAutospacing="0" w:after="300" w:afterAutospacing="0"/>
        <w:textAlignment w:val="baseline"/>
        <w:rPr>
          <w:b/>
          <w:color w:val="000000"/>
        </w:rPr>
      </w:pPr>
      <w:r w:rsidRPr="000E32E2">
        <w:rPr>
          <w:b/>
          <w:color w:val="000000"/>
        </w:rPr>
        <w:lastRenderedPageBreak/>
        <w:t>N 47417 "Суммы, списанные с расчетных счетов в кредитных организациях и банках-нерезидентах, до выяснения"</w:t>
      </w:r>
    </w:p>
    <w:p w:rsidR="00560812" w:rsidRPr="000E32E2" w:rsidRDefault="008C5D91" w:rsidP="006F1F75">
      <w:pPr>
        <w:pStyle w:val="dt-p"/>
        <w:shd w:val="clear" w:color="auto" w:fill="FFFFFF"/>
        <w:spacing w:before="0" w:beforeAutospacing="0" w:after="300" w:afterAutospacing="0"/>
        <w:textAlignment w:val="baseline"/>
        <w:rPr>
          <w:color w:val="000000"/>
        </w:rPr>
      </w:pPr>
      <w:r>
        <w:rPr>
          <w:color w:val="000000"/>
        </w:rPr>
        <w:t xml:space="preserve">Назначение </w:t>
      </w:r>
      <w:r w:rsidR="006F1F75" w:rsidRPr="000E32E2">
        <w:rPr>
          <w:color w:val="000000"/>
        </w:rPr>
        <w:t xml:space="preserve">счетов - учет сумм невыясненного назначения, </w:t>
      </w:r>
      <w:r w:rsidR="006F1F75" w:rsidRPr="000E32E2">
        <w:rPr>
          <w:b/>
          <w:color w:val="000000"/>
        </w:rPr>
        <w:t>которые в момент поступления не могут быть проведены по соответствующим счетам по принадлежности.</w:t>
      </w:r>
      <w:r w:rsidR="006F1F75" w:rsidRPr="000E32E2">
        <w:rPr>
          <w:color w:val="000000"/>
        </w:rPr>
        <w:t xml:space="preserve"> </w:t>
      </w:r>
    </w:p>
    <w:p w:rsidR="00560812" w:rsidRPr="000E32E2" w:rsidRDefault="006F1F75" w:rsidP="008C5D91">
      <w:pPr>
        <w:pStyle w:val="dt-p"/>
        <w:numPr>
          <w:ilvl w:val="0"/>
          <w:numId w:val="43"/>
        </w:numPr>
        <w:shd w:val="clear" w:color="auto" w:fill="FFFFFF"/>
        <w:spacing w:before="0" w:beforeAutospacing="0" w:after="300" w:afterAutospacing="0"/>
        <w:textAlignment w:val="baseline"/>
        <w:rPr>
          <w:color w:val="000000"/>
        </w:rPr>
      </w:pPr>
      <w:r w:rsidRPr="000E32E2">
        <w:rPr>
          <w:color w:val="000000"/>
        </w:rPr>
        <w:t>Счет N </w:t>
      </w:r>
      <w:r w:rsidRPr="000E32E2">
        <w:rPr>
          <w:rStyle w:val="js-doc-mark"/>
          <w:color w:val="000000"/>
        </w:rPr>
        <w:t>47416</w:t>
      </w:r>
      <w:r w:rsidRPr="000E32E2">
        <w:rPr>
          <w:color w:val="000000"/>
        </w:rPr>
        <w:t xml:space="preserve"> пассивный, </w:t>
      </w:r>
    </w:p>
    <w:p w:rsidR="006F1F75" w:rsidRPr="000E32E2" w:rsidRDefault="00560812" w:rsidP="008C5D91">
      <w:pPr>
        <w:pStyle w:val="dt-p"/>
        <w:numPr>
          <w:ilvl w:val="0"/>
          <w:numId w:val="43"/>
        </w:numPr>
        <w:shd w:val="clear" w:color="auto" w:fill="FFFFFF"/>
        <w:spacing w:before="0" w:beforeAutospacing="0" w:after="300" w:afterAutospacing="0"/>
        <w:textAlignment w:val="baseline"/>
        <w:rPr>
          <w:color w:val="000000"/>
        </w:rPr>
      </w:pPr>
      <w:r w:rsidRPr="000E32E2">
        <w:rPr>
          <w:color w:val="000000"/>
        </w:rPr>
        <w:t>С</w:t>
      </w:r>
      <w:r w:rsidR="006F1F75" w:rsidRPr="000E32E2">
        <w:rPr>
          <w:color w:val="000000"/>
        </w:rPr>
        <w:t>чет N 47417 активный.</w:t>
      </w:r>
      <w:bookmarkStart w:id="2" w:name="l1609"/>
      <w:bookmarkStart w:id="3" w:name="l548"/>
      <w:bookmarkEnd w:id="2"/>
      <w:bookmarkEnd w:id="3"/>
    </w:p>
    <w:p w:rsidR="006F1F75" w:rsidRPr="000E32E2" w:rsidRDefault="006F1F75" w:rsidP="006F1F75">
      <w:pPr>
        <w:pStyle w:val="dt-p"/>
        <w:shd w:val="clear" w:color="auto" w:fill="FFFFFF"/>
        <w:spacing w:before="0" w:beforeAutospacing="0" w:after="300" w:afterAutospacing="0"/>
        <w:textAlignment w:val="baseline"/>
        <w:rPr>
          <w:color w:val="000000"/>
        </w:rPr>
      </w:pPr>
      <w:r w:rsidRPr="000E32E2">
        <w:rPr>
          <w:b/>
          <w:color w:val="000000"/>
        </w:rPr>
        <w:t>По кредиту</w:t>
      </w:r>
      <w:r w:rsidRPr="000E32E2">
        <w:rPr>
          <w:color w:val="000000"/>
        </w:rPr>
        <w:t xml:space="preserve"> счета </w:t>
      </w:r>
      <w:r w:rsidRPr="000E32E2">
        <w:rPr>
          <w:b/>
          <w:color w:val="000000"/>
        </w:rPr>
        <w:t>N </w:t>
      </w:r>
      <w:r w:rsidRPr="000E32E2">
        <w:rPr>
          <w:rStyle w:val="js-doc-mark"/>
          <w:b/>
          <w:color w:val="000000"/>
        </w:rPr>
        <w:t>47416</w:t>
      </w:r>
      <w:r w:rsidRPr="000E32E2">
        <w:rPr>
          <w:color w:val="000000"/>
        </w:rPr>
        <w:t xml:space="preserve"> отражаются суммы, зачисленные на расчетный счет в кредитной организации или банке-нерезиденте, которые не могут быть зачислены на соответствующие счета в тех случаях, когда суммы принадлежат клиентам, не известным данной </w:t>
      </w:r>
      <w:proofErr w:type="spellStart"/>
      <w:r w:rsidRPr="000E32E2">
        <w:rPr>
          <w:color w:val="000000"/>
        </w:rPr>
        <w:t>некредитной</w:t>
      </w:r>
      <w:proofErr w:type="spellEnd"/>
      <w:r w:rsidRPr="000E32E2">
        <w:rPr>
          <w:color w:val="000000"/>
        </w:rPr>
        <w:t xml:space="preserve"> финансовой организации, при искажении или неправильном указании реквизитов либо отсутствии расчетного документа, подтверждение которого требуется со стороны плательщика, в корреспонденции с расчетным счетом в кредитной организации или банке-нерезиденте в день их зачисления.</w:t>
      </w:r>
      <w:bookmarkStart w:id="4" w:name="l549"/>
      <w:bookmarkEnd w:id="4"/>
    </w:p>
    <w:p w:rsidR="006F1F75" w:rsidRPr="000E32E2" w:rsidRDefault="006F1F75" w:rsidP="006F1F75">
      <w:pPr>
        <w:pStyle w:val="dt-p"/>
        <w:shd w:val="clear" w:color="auto" w:fill="FFFFFF"/>
        <w:spacing w:before="0" w:beforeAutospacing="0" w:after="300" w:afterAutospacing="0"/>
        <w:textAlignment w:val="baseline"/>
        <w:rPr>
          <w:color w:val="000000"/>
        </w:rPr>
      </w:pPr>
      <w:r w:rsidRPr="000E32E2">
        <w:rPr>
          <w:b/>
          <w:color w:val="000000"/>
        </w:rPr>
        <w:t>По дебету</w:t>
      </w:r>
      <w:r w:rsidRPr="000E32E2">
        <w:rPr>
          <w:color w:val="000000"/>
        </w:rPr>
        <w:t xml:space="preserve"> счета </w:t>
      </w:r>
      <w:r w:rsidRPr="000E32E2">
        <w:rPr>
          <w:b/>
          <w:color w:val="000000"/>
        </w:rPr>
        <w:t>N </w:t>
      </w:r>
      <w:r w:rsidRPr="000E32E2">
        <w:rPr>
          <w:rStyle w:val="js-doc-mark"/>
          <w:b/>
          <w:color w:val="000000"/>
        </w:rPr>
        <w:t>47416</w:t>
      </w:r>
      <w:r w:rsidRPr="000E32E2">
        <w:rPr>
          <w:color w:val="000000"/>
        </w:rPr>
        <w:t xml:space="preserve"> отражается списание сумм невыясненного назначения на основании ответов кредитной организации или банка-нерезидента, либо </w:t>
      </w:r>
      <w:proofErr w:type="spellStart"/>
      <w:r w:rsidRPr="000E32E2">
        <w:rPr>
          <w:color w:val="000000"/>
        </w:rPr>
        <w:t>откредитование</w:t>
      </w:r>
      <w:proofErr w:type="spellEnd"/>
      <w:r w:rsidRPr="000E32E2">
        <w:rPr>
          <w:color w:val="000000"/>
        </w:rPr>
        <w:t xml:space="preserve"> сумм по требованию плательщика, или неполучения от них ответа в корреспонденции с расчетными счетами в кредитной организации или банке-нерезиденте.</w:t>
      </w:r>
    </w:p>
    <w:p w:rsidR="006F1F75" w:rsidRPr="000E32E2" w:rsidRDefault="006F1F75" w:rsidP="006F1F75">
      <w:pPr>
        <w:pStyle w:val="dt-p"/>
        <w:shd w:val="clear" w:color="auto" w:fill="FFFFFF"/>
        <w:spacing w:before="0" w:beforeAutospacing="0" w:after="300" w:afterAutospacing="0"/>
        <w:textAlignment w:val="baseline"/>
        <w:rPr>
          <w:color w:val="000000"/>
        </w:rPr>
      </w:pPr>
      <w:r w:rsidRPr="000E32E2">
        <w:rPr>
          <w:b/>
          <w:color w:val="000000"/>
        </w:rPr>
        <w:t>По дебету</w:t>
      </w:r>
      <w:r w:rsidRPr="000E32E2">
        <w:rPr>
          <w:color w:val="000000"/>
        </w:rPr>
        <w:t xml:space="preserve"> счета </w:t>
      </w:r>
      <w:r w:rsidRPr="000E32E2">
        <w:rPr>
          <w:b/>
          <w:color w:val="000000"/>
        </w:rPr>
        <w:t>N 47417</w:t>
      </w:r>
      <w:r w:rsidRPr="000E32E2">
        <w:rPr>
          <w:color w:val="000000"/>
        </w:rPr>
        <w:t xml:space="preserve"> отражаются суммы, списанные с расчетных счетов в кредитных организациях или банках-нерезидентах при невозможности отнесения сумм на соответствующие счета.</w:t>
      </w:r>
      <w:bookmarkStart w:id="5" w:name="l1610"/>
      <w:bookmarkEnd w:id="5"/>
    </w:p>
    <w:p w:rsidR="006F1F75" w:rsidRPr="000E32E2" w:rsidRDefault="006F1F75" w:rsidP="006F1F75">
      <w:pPr>
        <w:pStyle w:val="dt-p"/>
        <w:shd w:val="clear" w:color="auto" w:fill="FFFFFF"/>
        <w:spacing w:before="0" w:beforeAutospacing="0" w:after="300" w:afterAutospacing="0"/>
        <w:textAlignment w:val="baseline"/>
        <w:rPr>
          <w:color w:val="000000"/>
        </w:rPr>
      </w:pPr>
      <w:proofErr w:type="spellStart"/>
      <w:r w:rsidRPr="000E32E2">
        <w:rPr>
          <w:color w:val="000000"/>
        </w:rPr>
        <w:t>Некредитная</w:t>
      </w:r>
      <w:proofErr w:type="spellEnd"/>
      <w:r w:rsidRPr="000E32E2">
        <w:rPr>
          <w:color w:val="000000"/>
        </w:rPr>
        <w:t xml:space="preserve"> финансовая организация после списания денежных средств запрашивает кредитную организацию или банк-нерезидент о причинах списания и в зависимости от полученного ответа списывает эту сумму со счета N 47417 с отнесением на соответствующие счета.</w:t>
      </w:r>
      <w:bookmarkStart w:id="6" w:name="l550"/>
      <w:bookmarkEnd w:id="6"/>
    </w:p>
    <w:p w:rsidR="00560812" w:rsidRPr="000E32E2" w:rsidRDefault="006F1F75" w:rsidP="006F1F75">
      <w:pPr>
        <w:pStyle w:val="dt-p"/>
        <w:shd w:val="clear" w:color="auto" w:fill="FFFFFF"/>
        <w:spacing w:before="0" w:beforeAutospacing="0" w:after="300" w:afterAutospacing="0"/>
        <w:textAlignment w:val="baseline"/>
        <w:rPr>
          <w:color w:val="000000"/>
        </w:rPr>
      </w:pPr>
      <w:r w:rsidRPr="000E32E2">
        <w:rPr>
          <w:color w:val="000000"/>
        </w:rPr>
        <w:t xml:space="preserve">Порядок ведения аналитического учета по счетам определяется </w:t>
      </w:r>
      <w:proofErr w:type="spellStart"/>
      <w:r w:rsidRPr="000E32E2">
        <w:rPr>
          <w:color w:val="000000"/>
        </w:rPr>
        <w:t>некредитной</w:t>
      </w:r>
      <w:proofErr w:type="spellEnd"/>
      <w:r w:rsidRPr="000E32E2">
        <w:rPr>
          <w:color w:val="000000"/>
        </w:rPr>
        <w:t xml:space="preserve"> финансовой организацией.</w:t>
      </w:r>
    </w:p>
    <w:p w:rsidR="006F1F75" w:rsidRPr="000E32E2" w:rsidRDefault="006F1F75" w:rsidP="006F1F75">
      <w:pPr>
        <w:pStyle w:val="dt-p"/>
        <w:shd w:val="clear" w:color="auto" w:fill="FFFFFF"/>
        <w:spacing w:before="0" w:beforeAutospacing="0" w:after="300" w:afterAutospacing="0"/>
        <w:textAlignment w:val="baseline"/>
        <w:rPr>
          <w:color w:val="000000"/>
        </w:rPr>
      </w:pPr>
      <w:r w:rsidRPr="000E32E2">
        <w:rPr>
          <w:color w:val="000000"/>
        </w:rPr>
        <w:t>При этом аналитический учет должен обеспечивать получение информации по каждому распоряжению.</w:t>
      </w:r>
    </w:p>
    <w:p w:rsidR="00560812" w:rsidRPr="000E32E2" w:rsidRDefault="00560812" w:rsidP="006F1F75">
      <w:pPr>
        <w:pStyle w:val="dt-p"/>
        <w:shd w:val="clear" w:color="auto" w:fill="FFFFFF"/>
        <w:spacing w:before="0" w:beforeAutospacing="0" w:after="300" w:afterAutospacing="0"/>
        <w:textAlignment w:val="baseline"/>
        <w:rPr>
          <w:color w:val="000000"/>
        </w:rPr>
      </w:pPr>
      <w:r w:rsidRPr="000E32E2">
        <w:rPr>
          <w:color w:val="000000"/>
        </w:rPr>
        <w:t>Пример проводок по БС 47416</w:t>
      </w:r>
    </w:p>
    <w:p w:rsidR="00560812" w:rsidRPr="000E32E2" w:rsidRDefault="00560812" w:rsidP="00560812">
      <w:pPr>
        <w:pStyle w:val="dt-p"/>
        <w:numPr>
          <w:ilvl w:val="0"/>
          <w:numId w:val="5"/>
        </w:numPr>
        <w:shd w:val="clear" w:color="auto" w:fill="FFFFFF"/>
        <w:spacing w:before="0" w:beforeAutospacing="0" w:after="300" w:afterAutospacing="0"/>
        <w:textAlignment w:val="baseline"/>
        <w:rPr>
          <w:color w:val="000000"/>
        </w:rPr>
      </w:pPr>
      <w:r w:rsidRPr="000E32E2">
        <w:rPr>
          <w:color w:val="000000"/>
        </w:rPr>
        <w:t xml:space="preserve">Поступление на расчетный счет ломбарда суммы, которая не может быть сразу зачислена </w:t>
      </w:r>
      <w:r w:rsidR="00360171">
        <w:rPr>
          <w:color w:val="000000"/>
        </w:rPr>
        <w:t>клиенту (основания – ПРИМЕР -  неверная ФИ</w:t>
      </w:r>
      <w:r w:rsidRPr="000E32E2">
        <w:rPr>
          <w:color w:val="000000"/>
        </w:rPr>
        <w:t>О заемщика, поступила сумма одной суммой (сразу для погашения процентов и займа)</w:t>
      </w:r>
      <w:r w:rsidR="00360171">
        <w:rPr>
          <w:color w:val="000000"/>
        </w:rPr>
        <w:t xml:space="preserve"> и </w:t>
      </w:r>
      <w:proofErr w:type="spellStart"/>
      <w:r w:rsidR="00360171">
        <w:rPr>
          <w:color w:val="000000"/>
        </w:rPr>
        <w:t>тп</w:t>
      </w:r>
      <w:proofErr w:type="spellEnd"/>
      <w:r w:rsidRPr="000E32E2">
        <w:rPr>
          <w:color w:val="000000"/>
        </w:rPr>
        <w:t>)</w:t>
      </w:r>
    </w:p>
    <w:p w:rsidR="00560812" w:rsidRPr="000E32E2" w:rsidRDefault="00560812" w:rsidP="00560812">
      <w:pPr>
        <w:pStyle w:val="dt-p"/>
        <w:shd w:val="clear" w:color="auto" w:fill="FFFFFF"/>
        <w:spacing w:before="0" w:beforeAutospacing="0" w:after="300" w:afterAutospacing="0"/>
        <w:ind w:left="720"/>
        <w:textAlignment w:val="baseline"/>
        <w:rPr>
          <w:color w:val="000000"/>
        </w:rPr>
      </w:pPr>
      <w:proofErr w:type="spellStart"/>
      <w:r w:rsidRPr="000E32E2">
        <w:rPr>
          <w:color w:val="000000"/>
        </w:rPr>
        <w:t>Дт</w:t>
      </w:r>
      <w:proofErr w:type="spellEnd"/>
      <w:r w:rsidRPr="000E32E2">
        <w:rPr>
          <w:color w:val="000000"/>
        </w:rPr>
        <w:t xml:space="preserve"> 20501 </w:t>
      </w:r>
      <w:proofErr w:type="spellStart"/>
      <w:r w:rsidRPr="000E32E2">
        <w:rPr>
          <w:color w:val="000000"/>
        </w:rPr>
        <w:t>Кт</w:t>
      </w:r>
      <w:proofErr w:type="spellEnd"/>
      <w:r w:rsidRPr="000E32E2">
        <w:rPr>
          <w:color w:val="000000"/>
        </w:rPr>
        <w:t xml:space="preserve"> 47416 – 100 </w:t>
      </w:r>
      <w:proofErr w:type="spellStart"/>
      <w:r w:rsidRPr="000E32E2">
        <w:rPr>
          <w:color w:val="000000"/>
        </w:rPr>
        <w:t>руб</w:t>
      </w:r>
      <w:proofErr w:type="spellEnd"/>
    </w:p>
    <w:p w:rsidR="00560812" w:rsidRPr="000E32E2" w:rsidRDefault="00360171" w:rsidP="00560812">
      <w:pPr>
        <w:pStyle w:val="dt-p"/>
        <w:numPr>
          <w:ilvl w:val="0"/>
          <w:numId w:val="5"/>
        </w:numPr>
        <w:shd w:val="clear" w:color="auto" w:fill="FFFFFF"/>
        <w:spacing w:before="0" w:beforeAutospacing="0" w:after="300" w:afterAutospacing="0"/>
        <w:textAlignment w:val="baseline"/>
        <w:rPr>
          <w:color w:val="000000"/>
        </w:rPr>
      </w:pPr>
      <w:r>
        <w:rPr>
          <w:color w:val="000000"/>
        </w:rPr>
        <w:t>Выясняем получателя</w:t>
      </w:r>
      <w:r w:rsidR="00560812" w:rsidRPr="000E32E2">
        <w:rPr>
          <w:color w:val="000000"/>
        </w:rPr>
        <w:t xml:space="preserve"> и разносим по нужным счетам</w:t>
      </w:r>
    </w:p>
    <w:p w:rsidR="00560812" w:rsidRPr="000E32E2" w:rsidRDefault="00560812" w:rsidP="00560812">
      <w:pPr>
        <w:pStyle w:val="dt-p"/>
        <w:shd w:val="clear" w:color="auto" w:fill="FFFFFF"/>
        <w:spacing w:before="0" w:beforeAutospacing="0" w:after="300" w:afterAutospacing="0"/>
        <w:ind w:left="720"/>
        <w:textAlignment w:val="baseline"/>
        <w:rPr>
          <w:color w:val="000000"/>
        </w:rPr>
      </w:pPr>
      <w:proofErr w:type="spellStart"/>
      <w:r w:rsidRPr="000E32E2">
        <w:rPr>
          <w:color w:val="000000"/>
        </w:rPr>
        <w:t>Дт</w:t>
      </w:r>
      <w:proofErr w:type="spellEnd"/>
      <w:r w:rsidRPr="000E32E2">
        <w:rPr>
          <w:color w:val="000000"/>
        </w:rPr>
        <w:t xml:space="preserve"> 47416 </w:t>
      </w:r>
      <w:proofErr w:type="spellStart"/>
      <w:r w:rsidRPr="000E32E2">
        <w:rPr>
          <w:color w:val="000000"/>
        </w:rPr>
        <w:t>Кт</w:t>
      </w:r>
      <w:proofErr w:type="spellEnd"/>
      <w:r w:rsidRPr="000E32E2">
        <w:rPr>
          <w:color w:val="000000"/>
        </w:rPr>
        <w:t xml:space="preserve"> 48601 – 80 рублей – погашение займа</w:t>
      </w:r>
    </w:p>
    <w:p w:rsidR="00560812" w:rsidRPr="000E32E2" w:rsidRDefault="00560812" w:rsidP="00560812">
      <w:pPr>
        <w:pStyle w:val="dt-p"/>
        <w:shd w:val="clear" w:color="auto" w:fill="FFFFFF"/>
        <w:spacing w:before="0" w:beforeAutospacing="0" w:after="300" w:afterAutospacing="0"/>
        <w:ind w:left="720"/>
        <w:textAlignment w:val="baseline"/>
        <w:rPr>
          <w:color w:val="000000"/>
        </w:rPr>
      </w:pPr>
      <w:proofErr w:type="spellStart"/>
      <w:r w:rsidRPr="000E32E2">
        <w:rPr>
          <w:color w:val="000000"/>
        </w:rPr>
        <w:t>Дт</w:t>
      </w:r>
      <w:proofErr w:type="spellEnd"/>
      <w:r w:rsidRPr="000E32E2">
        <w:rPr>
          <w:color w:val="000000"/>
        </w:rPr>
        <w:t xml:space="preserve"> 47416 </w:t>
      </w:r>
      <w:proofErr w:type="spellStart"/>
      <w:r w:rsidRPr="000E32E2">
        <w:rPr>
          <w:color w:val="000000"/>
        </w:rPr>
        <w:t>Кт</w:t>
      </w:r>
      <w:proofErr w:type="spellEnd"/>
      <w:r w:rsidRPr="000E32E2">
        <w:rPr>
          <w:color w:val="000000"/>
        </w:rPr>
        <w:t xml:space="preserve"> 48609 – 20 рублей – погашение процентов</w:t>
      </w:r>
    </w:p>
    <w:p w:rsidR="00560812" w:rsidRPr="000E32E2" w:rsidRDefault="00560812" w:rsidP="00560812">
      <w:pPr>
        <w:pStyle w:val="dt-p"/>
        <w:shd w:val="clear" w:color="auto" w:fill="FFFFFF"/>
        <w:spacing w:before="0" w:beforeAutospacing="0" w:after="300" w:afterAutospacing="0"/>
        <w:textAlignment w:val="baseline"/>
        <w:rPr>
          <w:color w:val="000000"/>
        </w:rPr>
      </w:pPr>
      <w:r w:rsidRPr="000E32E2">
        <w:rPr>
          <w:color w:val="000000"/>
        </w:rPr>
        <w:t>Пример проводок по БС 47417</w:t>
      </w:r>
    </w:p>
    <w:p w:rsidR="00560812" w:rsidRPr="000E32E2" w:rsidRDefault="00560812" w:rsidP="00560812">
      <w:pPr>
        <w:pStyle w:val="dt-p"/>
        <w:numPr>
          <w:ilvl w:val="0"/>
          <w:numId w:val="6"/>
        </w:numPr>
        <w:shd w:val="clear" w:color="auto" w:fill="FFFFFF"/>
        <w:spacing w:before="0" w:beforeAutospacing="0" w:after="300" w:afterAutospacing="0"/>
        <w:textAlignment w:val="baseline"/>
        <w:rPr>
          <w:color w:val="000000"/>
        </w:rPr>
      </w:pPr>
      <w:r w:rsidRPr="000E32E2">
        <w:rPr>
          <w:color w:val="000000"/>
        </w:rPr>
        <w:t xml:space="preserve">С расчетного счета </w:t>
      </w:r>
      <w:r w:rsidR="006E4A8A" w:rsidRPr="000E32E2">
        <w:rPr>
          <w:color w:val="000000"/>
        </w:rPr>
        <w:t xml:space="preserve">Банком </w:t>
      </w:r>
      <w:r w:rsidRPr="000E32E2">
        <w:rPr>
          <w:color w:val="000000"/>
        </w:rPr>
        <w:t xml:space="preserve">списана сумма 150 рублей, нет ясности на основании какого документа </w:t>
      </w:r>
      <w:r w:rsidR="006E4A8A" w:rsidRPr="000E32E2">
        <w:rPr>
          <w:color w:val="000000"/>
        </w:rPr>
        <w:t xml:space="preserve">произведено списание. Отражение в учете </w:t>
      </w:r>
      <w:proofErr w:type="spellStart"/>
      <w:r w:rsidR="006E4A8A" w:rsidRPr="000E32E2">
        <w:rPr>
          <w:color w:val="000000"/>
        </w:rPr>
        <w:t>Дт</w:t>
      </w:r>
      <w:proofErr w:type="spellEnd"/>
      <w:r w:rsidR="006E4A8A" w:rsidRPr="000E32E2">
        <w:rPr>
          <w:color w:val="000000"/>
        </w:rPr>
        <w:t xml:space="preserve"> 47417 </w:t>
      </w:r>
      <w:proofErr w:type="spellStart"/>
      <w:r w:rsidR="006E4A8A" w:rsidRPr="000E32E2">
        <w:rPr>
          <w:color w:val="000000"/>
        </w:rPr>
        <w:t>Кт</w:t>
      </w:r>
      <w:proofErr w:type="spellEnd"/>
      <w:r w:rsidR="006E4A8A" w:rsidRPr="000E32E2">
        <w:rPr>
          <w:color w:val="000000"/>
        </w:rPr>
        <w:t xml:space="preserve"> 20501 – 150 рублей</w:t>
      </w:r>
    </w:p>
    <w:p w:rsidR="006E4A8A" w:rsidRPr="000E32E2" w:rsidRDefault="006E4A8A" w:rsidP="00560812">
      <w:pPr>
        <w:pStyle w:val="dt-p"/>
        <w:numPr>
          <w:ilvl w:val="0"/>
          <w:numId w:val="6"/>
        </w:numPr>
        <w:shd w:val="clear" w:color="auto" w:fill="FFFFFF"/>
        <w:spacing w:before="0" w:beforeAutospacing="0" w:after="300" w:afterAutospacing="0"/>
        <w:textAlignment w:val="baseline"/>
        <w:rPr>
          <w:color w:val="000000"/>
        </w:rPr>
      </w:pPr>
      <w:r w:rsidRPr="000E32E2">
        <w:rPr>
          <w:color w:val="000000"/>
        </w:rPr>
        <w:t>Через два дня у Банка выяс</w:t>
      </w:r>
      <w:r w:rsidR="00360171">
        <w:rPr>
          <w:color w:val="000000"/>
        </w:rPr>
        <w:t>нили</w:t>
      </w:r>
      <w:r w:rsidRPr="000E32E2">
        <w:rPr>
          <w:color w:val="000000"/>
        </w:rPr>
        <w:t xml:space="preserve"> основание списания денежных средств по расчетному счету – списана сумма штрафа по требованию ИФНС. Делаем проводку </w:t>
      </w:r>
      <w:proofErr w:type="spellStart"/>
      <w:r w:rsidRPr="000E32E2">
        <w:rPr>
          <w:color w:val="000000"/>
        </w:rPr>
        <w:t>Дт</w:t>
      </w:r>
      <w:proofErr w:type="spellEnd"/>
      <w:r w:rsidRPr="000E32E2">
        <w:rPr>
          <w:color w:val="000000"/>
        </w:rPr>
        <w:t xml:space="preserve"> 71802 </w:t>
      </w:r>
      <w:proofErr w:type="spellStart"/>
      <w:r w:rsidRPr="000E32E2">
        <w:rPr>
          <w:color w:val="000000"/>
        </w:rPr>
        <w:t>Кт</w:t>
      </w:r>
      <w:proofErr w:type="spellEnd"/>
      <w:r w:rsidRPr="000E32E2">
        <w:rPr>
          <w:color w:val="000000"/>
        </w:rPr>
        <w:t xml:space="preserve"> 47417 – 150 руб.</w:t>
      </w:r>
    </w:p>
    <w:p w:rsidR="00214156" w:rsidRPr="000E32E2" w:rsidRDefault="00214156">
      <w:pPr>
        <w:rPr>
          <w:rFonts w:ascii="Times New Roman" w:hAnsi="Times New Roman" w:cs="Times New Roman"/>
          <w:sz w:val="24"/>
          <w:szCs w:val="24"/>
        </w:rPr>
      </w:pPr>
      <w:bookmarkStart w:id="7" w:name="_GoBack"/>
      <w:bookmarkEnd w:id="7"/>
    </w:p>
    <w:sectPr w:rsidR="00214156" w:rsidRPr="000E32E2" w:rsidSect="00254081">
      <w:pgSz w:w="11906" w:h="16838"/>
      <w:pgMar w:top="720" w:right="510" w:bottom="72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B5D78"/>
    <w:multiLevelType w:val="hybridMultilevel"/>
    <w:tmpl w:val="1B502A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FE4F4B"/>
    <w:multiLevelType w:val="hybridMultilevel"/>
    <w:tmpl w:val="02F27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43E98"/>
    <w:multiLevelType w:val="hybridMultilevel"/>
    <w:tmpl w:val="FFC4B520"/>
    <w:lvl w:ilvl="0" w:tplc="12605090">
      <w:start w:val="1"/>
      <w:numFmt w:val="bullet"/>
      <w:lvlText w:val="•"/>
      <w:lvlJc w:val="left"/>
      <w:pPr>
        <w:tabs>
          <w:tab w:val="num" w:pos="720"/>
        </w:tabs>
        <w:ind w:left="720" w:hanging="360"/>
      </w:pPr>
      <w:rPr>
        <w:rFonts w:ascii="Arial" w:hAnsi="Arial" w:hint="default"/>
      </w:rPr>
    </w:lvl>
    <w:lvl w:ilvl="1" w:tplc="05C492CA" w:tentative="1">
      <w:start w:val="1"/>
      <w:numFmt w:val="bullet"/>
      <w:lvlText w:val="•"/>
      <w:lvlJc w:val="left"/>
      <w:pPr>
        <w:tabs>
          <w:tab w:val="num" w:pos="1440"/>
        </w:tabs>
        <w:ind w:left="1440" w:hanging="360"/>
      </w:pPr>
      <w:rPr>
        <w:rFonts w:ascii="Arial" w:hAnsi="Arial" w:hint="default"/>
      </w:rPr>
    </w:lvl>
    <w:lvl w:ilvl="2" w:tplc="EA4ABA9A" w:tentative="1">
      <w:start w:val="1"/>
      <w:numFmt w:val="bullet"/>
      <w:lvlText w:val="•"/>
      <w:lvlJc w:val="left"/>
      <w:pPr>
        <w:tabs>
          <w:tab w:val="num" w:pos="2160"/>
        </w:tabs>
        <w:ind w:left="2160" w:hanging="360"/>
      </w:pPr>
      <w:rPr>
        <w:rFonts w:ascii="Arial" w:hAnsi="Arial" w:hint="default"/>
      </w:rPr>
    </w:lvl>
    <w:lvl w:ilvl="3" w:tplc="16AC4424" w:tentative="1">
      <w:start w:val="1"/>
      <w:numFmt w:val="bullet"/>
      <w:lvlText w:val="•"/>
      <w:lvlJc w:val="left"/>
      <w:pPr>
        <w:tabs>
          <w:tab w:val="num" w:pos="2880"/>
        </w:tabs>
        <w:ind w:left="2880" w:hanging="360"/>
      </w:pPr>
      <w:rPr>
        <w:rFonts w:ascii="Arial" w:hAnsi="Arial" w:hint="default"/>
      </w:rPr>
    </w:lvl>
    <w:lvl w:ilvl="4" w:tplc="8F9020A6" w:tentative="1">
      <w:start w:val="1"/>
      <w:numFmt w:val="bullet"/>
      <w:lvlText w:val="•"/>
      <w:lvlJc w:val="left"/>
      <w:pPr>
        <w:tabs>
          <w:tab w:val="num" w:pos="3600"/>
        </w:tabs>
        <w:ind w:left="3600" w:hanging="360"/>
      </w:pPr>
      <w:rPr>
        <w:rFonts w:ascii="Arial" w:hAnsi="Arial" w:hint="default"/>
      </w:rPr>
    </w:lvl>
    <w:lvl w:ilvl="5" w:tplc="FF84142E" w:tentative="1">
      <w:start w:val="1"/>
      <w:numFmt w:val="bullet"/>
      <w:lvlText w:val="•"/>
      <w:lvlJc w:val="left"/>
      <w:pPr>
        <w:tabs>
          <w:tab w:val="num" w:pos="4320"/>
        </w:tabs>
        <w:ind w:left="4320" w:hanging="360"/>
      </w:pPr>
      <w:rPr>
        <w:rFonts w:ascii="Arial" w:hAnsi="Arial" w:hint="default"/>
      </w:rPr>
    </w:lvl>
    <w:lvl w:ilvl="6" w:tplc="7E2E0856" w:tentative="1">
      <w:start w:val="1"/>
      <w:numFmt w:val="bullet"/>
      <w:lvlText w:val="•"/>
      <w:lvlJc w:val="left"/>
      <w:pPr>
        <w:tabs>
          <w:tab w:val="num" w:pos="5040"/>
        </w:tabs>
        <w:ind w:left="5040" w:hanging="360"/>
      </w:pPr>
      <w:rPr>
        <w:rFonts w:ascii="Arial" w:hAnsi="Arial" w:hint="default"/>
      </w:rPr>
    </w:lvl>
    <w:lvl w:ilvl="7" w:tplc="42BEF27C" w:tentative="1">
      <w:start w:val="1"/>
      <w:numFmt w:val="bullet"/>
      <w:lvlText w:val="•"/>
      <w:lvlJc w:val="left"/>
      <w:pPr>
        <w:tabs>
          <w:tab w:val="num" w:pos="5760"/>
        </w:tabs>
        <w:ind w:left="5760" w:hanging="360"/>
      </w:pPr>
      <w:rPr>
        <w:rFonts w:ascii="Arial" w:hAnsi="Arial" w:hint="default"/>
      </w:rPr>
    </w:lvl>
    <w:lvl w:ilvl="8" w:tplc="20FE0A1C" w:tentative="1">
      <w:start w:val="1"/>
      <w:numFmt w:val="bullet"/>
      <w:lvlText w:val="•"/>
      <w:lvlJc w:val="left"/>
      <w:pPr>
        <w:tabs>
          <w:tab w:val="num" w:pos="6480"/>
        </w:tabs>
        <w:ind w:left="6480" w:hanging="360"/>
      </w:pPr>
      <w:rPr>
        <w:rFonts w:ascii="Arial" w:hAnsi="Arial" w:hint="default"/>
      </w:rPr>
    </w:lvl>
  </w:abstractNum>
  <w:abstractNum w:abstractNumId="3">
    <w:nsid w:val="118F608E"/>
    <w:multiLevelType w:val="hybridMultilevel"/>
    <w:tmpl w:val="C2946368"/>
    <w:lvl w:ilvl="0" w:tplc="03FA0D9C">
      <w:start w:val="1"/>
      <w:numFmt w:val="bullet"/>
      <w:lvlText w:val="•"/>
      <w:lvlJc w:val="left"/>
      <w:pPr>
        <w:tabs>
          <w:tab w:val="num" w:pos="720"/>
        </w:tabs>
        <w:ind w:left="720" w:hanging="360"/>
      </w:pPr>
      <w:rPr>
        <w:rFonts w:ascii="Arial" w:hAnsi="Arial" w:hint="default"/>
      </w:rPr>
    </w:lvl>
    <w:lvl w:ilvl="1" w:tplc="9000B29C" w:tentative="1">
      <w:start w:val="1"/>
      <w:numFmt w:val="bullet"/>
      <w:lvlText w:val="•"/>
      <w:lvlJc w:val="left"/>
      <w:pPr>
        <w:tabs>
          <w:tab w:val="num" w:pos="1440"/>
        </w:tabs>
        <w:ind w:left="1440" w:hanging="360"/>
      </w:pPr>
      <w:rPr>
        <w:rFonts w:ascii="Arial" w:hAnsi="Arial" w:hint="default"/>
      </w:rPr>
    </w:lvl>
    <w:lvl w:ilvl="2" w:tplc="8744C224" w:tentative="1">
      <w:start w:val="1"/>
      <w:numFmt w:val="bullet"/>
      <w:lvlText w:val="•"/>
      <w:lvlJc w:val="left"/>
      <w:pPr>
        <w:tabs>
          <w:tab w:val="num" w:pos="2160"/>
        </w:tabs>
        <w:ind w:left="2160" w:hanging="360"/>
      </w:pPr>
      <w:rPr>
        <w:rFonts w:ascii="Arial" w:hAnsi="Arial" w:hint="default"/>
      </w:rPr>
    </w:lvl>
    <w:lvl w:ilvl="3" w:tplc="6D640C26" w:tentative="1">
      <w:start w:val="1"/>
      <w:numFmt w:val="bullet"/>
      <w:lvlText w:val="•"/>
      <w:lvlJc w:val="left"/>
      <w:pPr>
        <w:tabs>
          <w:tab w:val="num" w:pos="2880"/>
        </w:tabs>
        <w:ind w:left="2880" w:hanging="360"/>
      </w:pPr>
      <w:rPr>
        <w:rFonts w:ascii="Arial" w:hAnsi="Arial" w:hint="default"/>
      </w:rPr>
    </w:lvl>
    <w:lvl w:ilvl="4" w:tplc="792274F4" w:tentative="1">
      <w:start w:val="1"/>
      <w:numFmt w:val="bullet"/>
      <w:lvlText w:val="•"/>
      <w:lvlJc w:val="left"/>
      <w:pPr>
        <w:tabs>
          <w:tab w:val="num" w:pos="3600"/>
        </w:tabs>
        <w:ind w:left="3600" w:hanging="360"/>
      </w:pPr>
      <w:rPr>
        <w:rFonts w:ascii="Arial" w:hAnsi="Arial" w:hint="default"/>
      </w:rPr>
    </w:lvl>
    <w:lvl w:ilvl="5" w:tplc="27984BCE" w:tentative="1">
      <w:start w:val="1"/>
      <w:numFmt w:val="bullet"/>
      <w:lvlText w:val="•"/>
      <w:lvlJc w:val="left"/>
      <w:pPr>
        <w:tabs>
          <w:tab w:val="num" w:pos="4320"/>
        </w:tabs>
        <w:ind w:left="4320" w:hanging="360"/>
      </w:pPr>
      <w:rPr>
        <w:rFonts w:ascii="Arial" w:hAnsi="Arial" w:hint="default"/>
      </w:rPr>
    </w:lvl>
    <w:lvl w:ilvl="6" w:tplc="B6AC57A6" w:tentative="1">
      <w:start w:val="1"/>
      <w:numFmt w:val="bullet"/>
      <w:lvlText w:val="•"/>
      <w:lvlJc w:val="left"/>
      <w:pPr>
        <w:tabs>
          <w:tab w:val="num" w:pos="5040"/>
        </w:tabs>
        <w:ind w:left="5040" w:hanging="360"/>
      </w:pPr>
      <w:rPr>
        <w:rFonts w:ascii="Arial" w:hAnsi="Arial" w:hint="default"/>
      </w:rPr>
    </w:lvl>
    <w:lvl w:ilvl="7" w:tplc="069626E2" w:tentative="1">
      <w:start w:val="1"/>
      <w:numFmt w:val="bullet"/>
      <w:lvlText w:val="•"/>
      <w:lvlJc w:val="left"/>
      <w:pPr>
        <w:tabs>
          <w:tab w:val="num" w:pos="5760"/>
        </w:tabs>
        <w:ind w:left="5760" w:hanging="360"/>
      </w:pPr>
      <w:rPr>
        <w:rFonts w:ascii="Arial" w:hAnsi="Arial" w:hint="default"/>
      </w:rPr>
    </w:lvl>
    <w:lvl w:ilvl="8" w:tplc="F24A8308" w:tentative="1">
      <w:start w:val="1"/>
      <w:numFmt w:val="bullet"/>
      <w:lvlText w:val="•"/>
      <w:lvlJc w:val="left"/>
      <w:pPr>
        <w:tabs>
          <w:tab w:val="num" w:pos="6480"/>
        </w:tabs>
        <w:ind w:left="6480" w:hanging="360"/>
      </w:pPr>
      <w:rPr>
        <w:rFonts w:ascii="Arial" w:hAnsi="Arial" w:hint="default"/>
      </w:rPr>
    </w:lvl>
  </w:abstractNum>
  <w:abstractNum w:abstractNumId="4">
    <w:nsid w:val="14175CB8"/>
    <w:multiLevelType w:val="hybridMultilevel"/>
    <w:tmpl w:val="76F4DDDA"/>
    <w:lvl w:ilvl="0" w:tplc="861201DA">
      <w:start w:val="1"/>
      <w:numFmt w:val="bullet"/>
      <w:lvlText w:val="•"/>
      <w:lvlJc w:val="left"/>
      <w:pPr>
        <w:tabs>
          <w:tab w:val="num" w:pos="720"/>
        </w:tabs>
        <w:ind w:left="720" w:hanging="360"/>
      </w:pPr>
      <w:rPr>
        <w:rFonts w:ascii="Arial" w:hAnsi="Arial" w:hint="default"/>
      </w:rPr>
    </w:lvl>
    <w:lvl w:ilvl="1" w:tplc="85FA3110" w:tentative="1">
      <w:start w:val="1"/>
      <w:numFmt w:val="bullet"/>
      <w:lvlText w:val="•"/>
      <w:lvlJc w:val="left"/>
      <w:pPr>
        <w:tabs>
          <w:tab w:val="num" w:pos="1440"/>
        </w:tabs>
        <w:ind w:left="1440" w:hanging="360"/>
      </w:pPr>
      <w:rPr>
        <w:rFonts w:ascii="Arial" w:hAnsi="Arial" w:hint="default"/>
      </w:rPr>
    </w:lvl>
    <w:lvl w:ilvl="2" w:tplc="956E4944" w:tentative="1">
      <w:start w:val="1"/>
      <w:numFmt w:val="bullet"/>
      <w:lvlText w:val="•"/>
      <w:lvlJc w:val="left"/>
      <w:pPr>
        <w:tabs>
          <w:tab w:val="num" w:pos="2160"/>
        </w:tabs>
        <w:ind w:left="2160" w:hanging="360"/>
      </w:pPr>
      <w:rPr>
        <w:rFonts w:ascii="Arial" w:hAnsi="Arial" w:hint="default"/>
      </w:rPr>
    </w:lvl>
    <w:lvl w:ilvl="3" w:tplc="372C1484" w:tentative="1">
      <w:start w:val="1"/>
      <w:numFmt w:val="bullet"/>
      <w:lvlText w:val="•"/>
      <w:lvlJc w:val="left"/>
      <w:pPr>
        <w:tabs>
          <w:tab w:val="num" w:pos="2880"/>
        </w:tabs>
        <w:ind w:left="2880" w:hanging="360"/>
      </w:pPr>
      <w:rPr>
        <w:rFonts w:ascii="Arial" w:hAnsi="Arial" w:hint="default"/>
      </w:rPr>
    </w:lvl>
    <w:lvl w:ilvl="4" w:tplc="7AC2E590" w:tentative="1">
      <w:start w:val="1"/>
      <w:numFmt w:val="bullet"/>
      <w:lvlText w:val="•"/>
      <w:lvlJc w:val="left"/>
      <w:pPr>
        <w:tabs>
          <w:tab w:val="num" w:pos="3600"/>
        </w:tabs>
        <w:ind w:left="3600" w:hanging="360"/>
      </w:pPr>
      <w:rPr>
        <w:rFonts w:ascii="Arial" w:hAnsi="Arial" w:hint="default"/>
      </w:rPr>
    </w:lvl>
    <w:lvl w:ilvl="5" w:tplc="409C164E" w:tentative="1">
      <w:start w:val="1"/>
      <w:numFmt w:val="bullet"/>
      <w:lvlText w:val="•"/>
      <w:lvlJc w:val="left"/>
      <w:pPr>
        <w:tabs>
          <w:tab w:val="num" w:pos="4320"/>
        </w:tabs>
        <w:ind w:left="4320" w:hanging="360"/>
      </w:pPr>
      <w:rPr>
        <w:rFonts w:ascii="Arial" w:hAnsi="Arial" w:hint="default"/>
      </w:rPr>
    </w:lvl>
    <w:lvl w:ilvl="6" w:tplc="347CD6E6" w:tentative="1">
      <w:start w:val="1"/>
      <w:numFmt w:val="bullet"/>
      <w:lvlText w:val="•"/>
      <w:lvlJc w:val="left"/>
      <w:pPr>
        <w:tabs>
          <w:tab w:val="num" w:pos="5040"/>
        </w:tabs>
        <w:ind w:left="5040" w:hanging="360"/>
      </w:pPr>
      <w:rPr>
        <w:rFonts w:ascii="Arial" w:hAnsi="Arial" w:hint="default"/>
      </w:rPr>
    </w:lvl>
    <w:lvl w:ilvl="7" w:tplc="CF0A6FFA" w:tentative="1">
      <w:start w:val="1"/>
      <w:numFmt w:val="bullet"/>
      <w:lvlText w:val="•"/>
      <w:lvlJc w:val="left"/>
      <w:pPr>
        <w:tabs>
          <w:tab w:val="num" w:pos="5760"/>
        </w:tabs>
        <w:ind w:left="5760" w:hanging="360"/>
      </w:pPr>
      <w:rPr>
        <w:rFonts w:ascii="Arial" w:hAnsi="Arial" w:hint="default"/>
      </w:rPr>
    </w:lvl>
    <w:lvl w:ilvl="8" w:tplc="512A413C" w:tentative="1">
      <w:start w:val="1"/>
      <w:numFmt w:val="bullet"/>
      <w:lvlText w:val="•"/>
      <w:lvlJc w:val="left"/>
      <w:pPr>
        <w:tabs>
          <w:tab w:val="num" w:pos="6480"/>
        </w:tabs>
        <w:ind w:left="6480" w:hanging="360"/>
      </w:pPr>
      <w:rPr>
        <w:rFonts w:ascii="Arial" w:hAnsi="Arial" w:hint="default"/>
      </w:rPr>
    </w:lvl>
  </w:abstractNum>
  <w:abstractNum w:abstractNumId="5">
    <w:nsid w:val="18E55066"/>
    <w:multiLevelType w:val="hybridMultilevel"/>
    <w:tmpl w:val="EB828C5E"/>
    <w:lvl w:ilvl="0" w:tplc="88163E56">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864F70"/>
    <w:multiLevelType w:val="hybridMultilevel"/>
    <w:tmpl w:val="417C9AA6"/>
    <w:lvl w:ilvl="0" w:tplc="B28AE5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98F3119"/>
    <w:multiLevelType w:val="hybridMultilevel"/>
    <w:tmpl w:val="AACAB1BA"/>
    <w:lvl w:ilvl="0" w:tplc="D8745D42">
      <w:start w:val="1"/>
      <w:numFmt w:val="bullet"/>
      <w:lvlText w:val="•"/>
      <w:lvlJc w:val="left"/>
      <w:pPr>
        <w:tabs>
          <w:tab w:val="num" w:pos="720"/>
        </w:tabs>
        <w:ind w:left="720" w:hanging="360"/>
      </w:pPr>
      <w:rPr>
        <w:rFonts w:ascii="Arial" w:hAnsi="Arial" w:hint="default"/>
      </w:rPr>
    </w:lvl>
    <w:lvl w:ilvl="1" w:tplc="31B43E42" w:tentative="1">
      <w:start w:val="1"/>
      <w:numFmt w:val="bullet"/>
      <w:lvlText w:val="•"/>
      <w:lvlJc w:val="left"/>
      <w:pPr>
        <w:tabs>
          <w:tab w:val="num" w:pos="1440"/>
        </w:tabs>
        <w:ind w:left="1440" w:hanging="360"/>
      </w:pPr>
      <w:rPr>
        <w:rFonts w:ascii="Arial" w:hAnsi="Arial" w:hint="default"/>
      </w:rPr>
    </w:lvl>
    <w:lvl w:ilvl="2" w:tplc="D70A4964" w:tentative="1">
      <w:start w:val="1"/>
      <w:numFmt w:val="bullet"/>
      <w:lvlText w:val="•"/>
      <w:lvlJc w:val="left"/>
      <w:pPr>
        <w:tabs>
          <w:tab w:val="num" w:pos="2160"/>
        </w:tabs>
        <w:ind w:left="2160" w:hanging="360"/>
      </w:pPr>
      <w:rPr>
        <w:rFonts w:ascii="Arial" w:hAnsi="Arial" w:hint="default"/>
      </w:rPr>
    </w:lvl>
    <w:lvl w:ilvl="3" w:tplc="18FA8CF2" w:tentative="1">
      <w:start w:val="1"/>
      <w:numFmt w:val="bullet"/>
      <w:lvlText w:val="•"/>
      <w:lvlJc w:val="left"/>
      <w:pPr>
        <w:tabs>
          <w:tab w:val="num" w:pos="2880"/>
        </w:tabs>
        <w:ind w:left="2880" w:hanging="360"/>
      </w:pPr>
      <w:rPr>
        <w:rFonts w:ascii="Arial" w:hAnsi="Arial" w:hint="default"/>
      </w:rPr>
    </w:lvl>
    <w:lvl w:ilvl="4" w:tplc="C4184E94" w:tentative="1">
      <w:start w:val="1"/>
      <w:numFmt w:val="bullet"/>
      <w:lvlText w:val="•"/>
      <w:lvlJc w:val="left"/>
      <w:pPr>
        <w:tabs>
          <w:tab w:val="num" w:pos="3600"/>
        </w:tabs>
        <w:ind w:left="3600" w:hanging="360"/>
      </w:pPr>
      <w:rPr>
        <w:rFonts w:ascii="Arial" w:hAnsi="Arial" w:hint="default"/>
      </w:rPr>
    </w:lvl>
    <w:lvl w:ilvl="5" w:tplc="FDB84A36" w:tentative="1">
      <w:start w:val="1"/>
      <w:numFmt w:val="bullet"/>
      <w:lvlText w:val="•"/>
      <w:lvlJc w:val="left"/>
      <w:pPr>
        <w:tabs>
          <w:tab w:val="num" w:pos="4320"/>
        </w:tabs>
        <w:ind w:left="4320" w:hanging="360"/>
      </w:pPr>
      <w:rPr>
        <w:rFonts w:ascii="Arial" w:hAnsi="Arial" w:hint="default"/>
      </w:rPr>
    </w:lvl>
    <w:lvl w:ilvl="6" w:tplc="76285FBE" w:tentative="1">
      <w:start w:val="1"/>
      <w:numFmt w:val="bullet"/>
      <w:lvlText w:val="•"/>
      <w:lvlJc w:val="left"/>
      <w:pPr>
        <w:tabs>
          <w:tab w:val="num" w:pos="5040"/>
        </w:tabs>
        <w:ind w:left="5040" w:hanging="360"/>
      </w:pPr>
      <w:rPr>
        <w:rFonts w:ascii="Arial" w:hAnsi="Arial" w:hint="default"/>
      </w:rPr>
    </w:lvl>
    <w:lvl w:ilvl="7" w:tplc="6FD6D65C" w:tentative="1">
      <w:start w:val="1"/>
      <w:numFmt w:val="bullet"/>
      <w:lvlText w:val="•"/>
      <w:lvlJc w:val="left"/>
      <w:pPr>
        <w:tabs>
          <w:tab w:val="num" w:pos="5760"/>
        </w:tabs>
        <w:ind w:left="5760" w:hanging="360"/>
      </w:pPr>
      <w:rPr>
        <w:rFonts w:ascii="Arial" w:hAnsi="Arial" w:hint="default"/>
      </w:rPr>
    </w:lvl>
    <w:lvl w:ilvl="8" w:tplc="01928D0E" w:tentative="1">
      <w:start w:val="1"/>
      <w:numFmt w:val="bullet"/>
      <w:lvlText w:val="•"/>
      <w:lvlJc w:val="left"/>
      <w:pPr>
        <w:tabs>
          <w:tab w:val="num" w:pos="6480"/>
        </w:tabs>
        <w:ind w:left="6480" w:hanging="360"/>
      </w:pPr>
      <w:rPr>
        <w:rFonts w:ascii="Arial" w:hAnsi="Arial" w:hint="default"/>
      </w:rPr>
    </w:lvl>
  </w:abstractNum>
  <w:abstractNum w:abstractNumId="8">
    <w:nsid w:val="1F855C14"/>
    <w:multiLevelType w:val="hybridMultilevel"/>
    <w:tmpl w:val="53648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A36A97"/>
    <w:multiLevelType w:val="hybridMultilevel"/>
    <w:tmpl w:val="D07253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923C4E"/>
    <w:multiLevelType w:val="hybridMultilevel"/>
    <w:tmpl w:val="B442E6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400497"/>
    <w:multiLevelType w:val="hybridMultilevel"/>
    <w:tmpl w:val="84CCFFB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211FBD"/>
    <w:multiLevelType w:val="hybridMultilevel"/>
    <w:tmpl w:val="AC1C17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387A04"/>
    <w:multiLevelType w:val="hybridMultilevel"/>
    <w:tmpl w:val="957064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0211E2E"/>
    <w:multiLevelType w:val="hybridMultilevel"/>
    <w:tmpl w:val="404283D8"/>
    <w:lvl w:ilvl="0" w:tplc="91C48DBE">
      <w:start w:val="1"/>
      <w:numFmt w:val="decimal"/>
      <w:lvlText w:val="%1."/>
      <w:lvlJc w:val="left"/>
      <w:pPr>
        <w:ind w:left="1080" w:hanging="360"/>
      </w:pPr>
      <w:rPr>
        <w:rFonts w:hint="default"/>
        <w:color w:val="00000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2273B62"/>
    <w:multiLevelType w:val="hybridMultilevel"/>
    <w:tmpl w:val="97B8DFFE"/>
    <w:lvl w:ilvl="0" w:tplc="C7C8F7E4">
      <w:start w:val="1"/>
      <w:numFmt w:val="bullet"/>
      <w:lvlText w:val="•"/>
      <w:lvlJc w:val="left"/>
      <w:pPr>
        <w:tabs>
          <w:tab w:val="num" w:pos="720"/>
        </w:tabs>
        <w:ind w:left="720" w:hanging="360"/>
      </w:pPr>
      <w:rPr>
        <w:rFonts w:ascii="Arial" w:hAnsi="Arial" w:hint="default"/>
      </w:rPr>
    </w:lvl>
    <w:lvl w:ilvl="1" w:tplc="75CC8E02" w:tentative="1">
      <w:start w:val="1"/>
      <w:numFmt w:val="bullet"/>
      <w:lvlText w:val="•"/>
      <w:lvlJc w:val="left"/>
      <w:pPr>
        <w:tabs>
          <w:tab w:val="num" w:pos="1440"/>
        </w:tabs>
        <w:ind w:left="1440" w:hanging="360"/>
      </w:pPr>
      <w:rPr>
        <w:rFonts w:ascii="Arial" w:hAnsi="Arial" w:hint="default"/>
      </w:rPr>
    </w:lvl>
    <w:lvl w:ilvl="2" w:tplc="6AA8178E" w:tentative="1">
      <w:start w:val="1"/>
      <w:numFmt w:val="bullet"/>
      <w:lvlText w:val="•"/>
      <w:lvlJc w:val="left"/>
      <w:pPr>
        <w:tabs>
          <w:tab w:val="num" w:pos="2160"/>
        </w:tabs>
        <w:ind w:left="2160" w:hanging="360"/>
      </w:pPr>
      <w:rPr>
        <w:rFonts w:ascii="Arial" w:hAnsi="Arial" w:hint="default"/>
      </w:rPr>
    </w:lvl>
    <w:lvl w:ilvl="3" w:tplc="2798761C" w:tentative="1">
      <w:start w:val="1"/>
      <w:numFmt w:val="bullet"/>
      <w:lvlText w:val="•"/>
      <w:lvlJc w:val="left"/>
      <w:pPr>
        <w:tabs>
          <w:tab w:val="num" w:pos="2880"/>
        </w:tabs>
        <w:ind w:left="2880" w:hanging="360"/>
      </w:pPr>
      <w:rPr>
        <w:rFonts w:ascii="Arial" w:hAnsi="Arial" w:hint="default"/>
      </w:rPr>
    </w:lvl>
    <w:lvl w:ilvl="4" w:tplc="7AD6F584" w:tentative="1">
      <w:start w:val="1"/>
      <w:numFmt w:val="bullet"/>
      <w:lvlText w:val="•"/>
      <w:lvlJc w:val="left"/>
      <w:pPr>
        <w:tabs>
          <w:tab w:val="num" w:pos="3600"/>
        </w:tabs>
        <w:ind w:left="3600" w:hanging="360"/>
      </w:pPr>
      <w:rPr>
        <w:rFonts w:ascii="Arial" w:hAnsi="Arial" w:hint="default"/>
      </w:rPr>
    </w:lvl>
    <w:lvl w:ilvl="5" w:tplc="598252F6" w:tentative="1">
      <w:start w:val="1"/>
      <w:numFmt w:val="bullet"/>
      <w:lvlText w:val="•"/>
      <w:lvlJc w:val="left"/>
      <w:pPr>
        <w:tabs>
          <w:tab w:val="num" w:pos="4320"/>
        </w:tabs>
        <w:ind w:left="4320" w:hanging="360"/>
      </w:pPr>
      <w:rPr>
        <w:rFonts w:ascii="Arial" w:hAnsi="Arial" w:hint="default"/>
      </w:rPr>
    </w:lvl>
    <w:lvl w:ilvl="6" w:tplc="38C64ECE" w:tentative="1">
      <w:start w:val="1"/>
      <w:numFmt w:val="bullet"/>
      <w:lvlText w:val="•"/>
      <w:lvlJc w:val="left"/>
      <w:pPr>
        <w:tabs>
          <w:tab w:val="num" w:pos="5040"/>
        </w:tabs>
        <w:ind w:left="5040" w:hanging="360"/>
      </w:pPr>
      <w:rPr>
        <w:rFonts w:ascii="Arial" w:hAnsi="Arial" w:hint="default"/>
      </w:rPr>
    </w:lvl>
    <w:lvl w:ilvl="7" w:tplc="BC80057C" w:tentative="1">
      <w:start w:val="1"/>
      <w:numFmt w:val="bullet"/>
      <w:lvlText w:val="•"/>
      <w:lvlJc w:val="left"/>
      <w:pPr>
        <w:tabs>
          <w:tab w:val="num" w:pos="5760"/>
        </w:tabs>
        <w:ind w:left="5760" w:hanging="360"/>
      </w:pPr>
      <w:rPr>
        <w:rFonts w:ascii="Arial" w:hAnsi="Arial" w:hint="default"/>
      </w:rPr>
    </w:lvl>
    <w:lvl w:ilvl="8" w:tplc="D0DE5686" w:tentative="1">
      <w:start w:val="1"/>
      <w:numFmt w:val="bullet"/>
      <w:lvlText w:val="•"/>
      <w:lvlJc w:val="left"/>
      <w:pPr>
        <w:tabs>
          <w:tab w:val="num" w:pos="6480"/>
        </w:tabs>
        <w:ind w:left="6480" w:hanging="360"/>
      </w:pPr>
      <w:rPr>
        <w:rFonts w:ascii="Arial" w:hAnsi="Arial" w:hint="default"/>
      </w:rPr>
    </w:lvl>
  </w:abstractNum>
  <w:abstractNum w:abstractNumId="16">
    <w:nsid w:val="338071B0"/>
    <w:multiLevelType w:val="hybridMultilevel"/>
    <w:tmpl w:val="5614B9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D16DEF"/>
    <w:multiLevelType w:val="hybridMultilevel"/>
    <w:tmpl w:val="72CEB4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233098"/>
    <w:multiLevelType w:val="hybridMultilevel"/>
    <w:tmpl w:val="0DFE1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996E79"/>
    <w:multiLevelType w:val="hybridMultilevel"/>
    <w:tmpl w:val="C0E82084"/>
    <w:lvl w:ilvl="0" w:tplc="DE307F54">
      <w:start w:val="1"/>
      <w:numFmt w:val="decimal"/>
      <w:lvlText w:val="%1)"/>
      <w:lvlJc w:val="left"/>
      <w:pPr>
        <w:tabs>
          <w:tab w:val="num" w:pos="720"/>
        </w:tabs>
        <w:ind w:left="720" w:hanging="360"/>
      </w:pPr>
    </w:lvl>
    <w:lvl w:ilvl="1" w:tplc="4E2C4008" w:tentative="1">
      <w:start w:val="1"/>
      <w:numFmt w:val="decimal"/>
      <w:lvlText w:val="%2)"/>
      <w:lvlJc w:val="left"/>
      <w:pPr>
        <w:tabs>
          <w:tab w:val="num" w:pos="1440"/>
        </w:tabs>
        <w:ind w:left="1440" w:hanging="360"/>
      </w:pPr>
    </w:lvl>
    <w:lvl w:ilvl="2" w:tplc="E38637A2" w:tentative="1">
      <w:start w:val="1"/>
      <w:numFmt w:val="decimal"/>
      <w:lvlText w:val="%3)"/>
      <w:lvlJc w:val="left"/>
      <w:pPr>
        <w:tabs>
          <w:tab w:val="num" w:pos="2160"/>
        </w:tabs>
        <w:ind w:left="2160" w:hanging="360"/>
      </w:pPr>
    </w:lvl>
    <w:lvl w:ilvl="3" w:tplc="9ED4ABD4" w:tentative="1">
      <w:start w:val="1"/>
      <w:numFmt w:val="decimal"/>
      <w:lvlText w:val="%4)"/>
      <w:lvlJc w:val="left"/>
      <w:pPr>
        <w:tabs>
          <w:tab w:val="num" w:pos="2880"/>
        </w:tabs>
        <w:ind w:left="2880" w:hanging="360"/>
      </w:pPr>
    </w:lvl>
    <w:lvl w:ilvl="4" w:tplc="83F01D98" w:tentative="1">
      <w:start w:val="1"/>
      <w:numFmt w:val="decimal"/>
      <w:lvlText w:val="%5)"/>
      <w:lvlJc w:val="left"/>
      <w:pPr>
        <w:tabs>
          <w:tab w:val="num" w:pos="3600"/>
        </w:tabs>
        <w:ind w:left="3600" w:hanging="360"/>
      </w:pPr>
    </w:lvl>
    <w:lvl w:ilvl="5" w:tplc="BFA6BA48" w:tentative="1">
      <w:start w:val="1"/>
      <w:numFmt w:val="decimal"/>
      <w:lvlText w:val="%6)"/>
      <w:lvlJc w:val="left"/>
      <w:pPr>
        <w:tabs>
          <w:tab w:val="num" w:pos="4320"/>
        </w:tabs>
        <w:ind w:left="4320" w:hanging="360"/>
      </w:pPr>
    </w:lvl>
    <w:lvl w:ilvl="6" w:tplc="F5F6A0D6" w:tentative="1">
      <w:start w:val="1"/>
      <w:numFmt w:val="decimal"/>
      <w:lvlText w:val="%7)"/>
      <w:lvlJc w:val="left"/>
      <w:pPr>
        <w:tabs>
          <w:tab w:val="num" w:pos="5040"/>
        </w:tabs>
        <w:ind w:left="5040" w:hanging="360"/>
      </w:pPr>
    </w:lvl>
    <w:lvl w:ilvl="7" w:tplc="DEF89420" w:tentative="1">
      <w:start w:val="1"/>
      <w:numFmt w:val="decimal"/>
      <w:lvlText w:val="%8)"/>
      <w:lvlJc w:val="left"/>
      <w:pPr>
        <w:tabs>
          <w:tab w:val="num" w:pos="5760"/>
        </w:tabs>
        <w:ind w:left="5760" w:hanging="360"/>
      </w:pPr>
    </w:lvl>
    <w:lvl w:ilvl="8" w:tplc="3476F642" w:tentative="1">
      <w:start w:val="1"/>
      <w:numFmt w:val="decimal"/>
      <w:lvlText w:val="%9)"/>
      <w:lvlJc w:val="left"/>
      <w:pPr>
        <w:tabs>
          <w:tab w:val="num" w:pos="6480"/>
        </w:tabs>
        <w:ind w:left="6480" w:hanging="360"/>
      </w:pPr>
    </w:lvl>
  </w:abstractNum>
  <w:abstractNum w:abstractNumId="20">
    <w:nsid w:val="372B1B32"/>
    <w:multiLevelType w:val="hybridMultilevel"/>
    <w:tmpl w:val="08F4D0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A44987"/>
    <w:multiLevelType w:val="hybridMultilevel"/>
    <w:tmpl w:val="10B0A7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CA58A2"/>
    <w:multiLevelType w:val="hybridMultilevel"/>
    <w:tmpl w:val="30F6D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D051E9E"/>
    <w:multiLevelType w:val="hybridMultilevel"/>
    <w:tmpl w:val="FDF68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134B4B"/>
    <w:multiLevelType w:val="hybridMultilevel"/>
    <w:tmpl w:val="A7562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E46D6F"/>
    <w:multiLevelType w:val="hybridMultilevel"/>
    <w:tmpl w:val="1B6A0B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64125E"/>
    <w:multiLevelType w:val="hybridMultilevel"/>
    <w:tmpl w:val="BA4EB9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28366F"/>
    <w:multiLevelType w:val="hybridMultilevel"/>
    <w:tmpl w:val="C71CF250"/>
    <w:lvl w:ilvl="0" w:tplc="9184FCB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F9B2BFC"/>
    <w:multiLevelType w:val="hybridMultilevel"/>
    <w:tmpl w:val="5FC436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0452EF0"/>
    <w:multiLevelType w:val="hybridMultilevel"/>
    <w:tmpl w:val="AF82AB7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BE0BD2"/>
    <w:multiLevelType w:val="hybridMultilevel"/>
    <w:tmpl w:val="F9BC580C"/>
    <w:lvl w:ilvl="0" w:tplc="A0CC272A">
      <w:start w:val="1"/>
      <w:numFmt w:val="decimal"/>
      <w:lvlText w:val="%1."/>
      <w:lvlJc w:val="left"/>
      <w:pPr>
        <w:ind w:left="1080" w:hanging="360"/>
      </w:pPr>
      <w:rPr>
        <w:rFonts w:hint="default"/>
        <w:color w:val="000000"/>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6D6129F"/>
    <w:multiLevelType w:val="hybridMultilevel"/>
    <w:tmpl w:val="011CC684"/>
    <w:lvl w:ilvl="0" w:tplc="4ECC548C">
      <w:start w:val="1"/>
      <w:numFmt w:val="bullet"/>
      <w:lvlText w:val="•"/>
      <w:lvlJc w:val="left"/>
      <w:pPr>
        <w:tabs>
          <w:tab w:val="num" w:pos="720"/>
        </w:tabs>
        <w:ind w:left="720" w:hanging="360"/>
      </w:pPr>
      <w:rPr>
        <w:rFonts w:ascii="Arial" w:hAnsi="Arial" w:hint="default"/>
      </w:rPr>
    </w:lvl>
    <w:lvl w:ilvl="1" w:tplc="FE42AFFA" w:tentative="1">
      <w:start w:val="1"/>
      <w:numFmt w:val="bullet"/>
      <w:lvlText w:val="•"/>
      <w:lvlJc w:val="left"/>
      <w:pPr>
        <w:tabs>
          <w:tab w:val="num" w:pos="1440"/>
        </w:tabs>
        <w:ind w:left="1440" w:hanging="360"/>
      </w:pPr>
      <w:rPr>
        <w:rFonts w:ascii="Arial" w:hAnsi="Arial" w:hint="default"/>
      </w:rPr>
    </w:lvl>
    <w:lvl w:ilvl="2" w:tplc="8EBC5554" w:tentative="1">
      <w:start w:val="1"/>
      <w:numFmt w:val="bullet"/>
      <w:lvlText w:val="•"/>
      <w:lvlJc w:val="left"/>
      <w:pPr>
        <w:tabs>
          <w:tab w:val="num" w:pos="2160"/>
        </w:tabs>
        <w:ind w:left="2160" w:hanging="360"/>
      </w:pPr>
      <w:rPr>
        <w:rFonts w:ascii="Arial" w:hAnsi="Arial" w:hint="default"/>
      </w:rPr>
    </w:lvl>
    <w:lvl w:ilvl="3" w:tplc="E1E6D204" w:tentative="1">
      <w:start w:val="1"/>
      <w:numFmt w:val="bullet"/>
      <w:lvlText w:val="•"/>
      <w:lvlJc w:val="left"/>
      <w:pPr>
        <w:tabs>
          <w:tab w:val="num" w:pos="2880"/>
        </w:tabs>
        <w:ind w:left="2880" w:hanging="360"/>
      </w:pPr>
      <w:rPr>
        <w:rFonts w:ascii="Arial" w:hAnsi="Arial" w:hint="default"/>
      </w:rPr>
    </w:lvl>
    <w:lvl w:ilvl="4" w:tplc="9A344D30" w:tentative="1">
      <w:start w:val="1"/>
      <w:numFmt w:val="bullet"/>
      <w:lvlText w:val="•"/>
      <w:lvlJc w:val="left"/>
      <w:pPr>
        <w:tabs>
          <w:tab w:val="num" w:pos="3600"/>
        </w:tabs>
        <w:ind w:left="3600" w:hanging="360"/>
      </w:pPr>
      <w:rPr>
        <w:rFonts w:ascii="Arial" w:hAnsi="Arial" w:hint="default"/>
      </w:rPr>
    </w:lvl>
    <w:lvl w:ilvl="5" w:tplc="B6601258" w:tentative="1">
      <w:start w:val="1"/>
      <w:numFmt w:val="bullet"/>
      <w:lvlText w:val="•"/>
      <w:lvlJc w:val="left"/>
      <w:pPr>
        <w:tabs>
          <w:tab w:val="num" w:pos="4320"/>
        </w:tabs>
        <w:ind w:left="4320" w:hanging="360"/>
      </w:pPr>
      <w:rPr>
        <w:rFonts w:ascii="Arial" w:hAnsi="Arial" w:hint="default"/>
      </w:rPr>
    </w:lvl>
    <w:lvl w:ilvl="6" w:tplc="06DA3298" w:tentative="1">
      <w:start w:val="1"/>
      <w:numFmt w:val="bullet"/>
      <w:lvlText w:val="•"/>
      <w:lvlJc w:val="left"/>
      <w:pPr>
        <w:tabs>
          <w:tab w:val="num" w:pos="5040"/>
        </w:tabs>
        <w:ind w:left="5040" w:hanging="360"/>
      </w:pPr>
      <w:rPr>
        <w:rFonts w:ascii="Arial" w:hAnsi="Arial" w:hint="default"/>
      </w:rPr>
    </w:lvl>
    <w:lvl w:ilvl="7" w:tplc="65F4B3BC" w:tentative="1">
      <w:start w:val="1"/>
      <w:numFmt w:val="bullet"/>
      <w:lvlText w:val="•"/>
      <w:lvlJc w:val="left"/>
      <w:pPr>
        <w:tabs>
          <w:tab w:val="num" w:pos="5760"/>
        </w:tabs>
        <w:ind w:left="5760" w:hanging="360"/>
      </w:pPr>
      <w:rPr>
        <w:rFonts w:ascii="Arial" w:hAnsi="Arial" w:hint="default"/>
      </w:rPr>
    </w:lvl>
    <w:lvl w:ilvl="8" w:tplc="9FC6E5F8" w:tentative="1">
      <w:start w:val="1"/>
      <w:numFmt w:val="bullet"/>
      <w:lvlText w:val="•"/>
      <w:lvlJc w:val="left"/>
      <w:pPr>
        <w:tabs>
          <w:tab w:val="num" w:pos="6480"/>
        </w:tabs>
        <w:ind w:left="6480" w:hanging="360"/>
      </w:pPr>
      <w:rPr>
        <w:rFonts w:ascii="Arial" w:hAnsi="Arial" w:hint="default"/>
      </w:rPr>
    </w:lvl>
  </w:abstractNum>
  <w:abstractNum w:abstractNumId="32">
    <w:nsid w:val="588A7DA6"/>
    <w:multiLevelType w:val="hybridMultilevel"/>
    <w:tmpl w:val="3AA08E76"/>
    <w:lvl w:ilvl="0" w:tplc="C0D070A0">
      <w:start w:val="1"/>
      <w:numFmt w:val="bullet"/>
      <w:lvlText w:val="•"/>
      <w:lvlJc w:val="left"/>
      <w:pPr>
        <w:tabs>
          <w:tab w:val="num" w:pos="720"/>
        </w:tabs>
        <w:ind w:left="720" w:hanging="360"/>
      </w:pPr>
      <w:rPr>
        <w:rFonts w:ascii="Arial" w:hAnsi="Arial" w:hint="default"/>
      </w:rPr>
    </w:lvl>
    <w:lvl w:ilvl="1" w:tplc="44FCE43A" w:tentative="1">
      <w:start w:val="1"/>
      <w:numFmt w:val="bullet"/>
      <w:lvlText w:val="•"/>
      <w:lvlJc w:val="left"/>
      <w:pPr>
        <w:tabs>
          <w:tab w:val="num" w:pos="1440"/>
        </w:tabs>
        <w:ind w:left="1440" w:hanging="360"/>
      </w:pPr>
      <w:rPr>
        <w:rFonts w:ascii="Arial" w:hAnsi="Arial" w:hint="default"/>
      </w:rPr>
    </w:lvl>
    <w:lvl w:ilvl="2" w:tplc="48FAF144" w:tentative="1">
      <w:start w:val="1"/>
      <w:numFmt w:val="bullet"/>
      <w:lvlText w:val="•"/>
      <w:lvlJc w:val="left"/>
      <w:pPr>
        <w:tabs>
          <w:tab w:val="num" w:pos="2160"/>
        </w:tabs>
        <w:ind w:left="2160" w:hanging="360"/>
      </w:pPr>
      <w:rPr>
        <w:rFonts w:ascii="Arial" w:hAnsi="Arial" w:hint="default"/>
      </w:rPr>
    </w:lvl>
    <w:lvl w:ilvl="3" w:tplc="7E981626" w:tentative="1">
      <w:start w:val="1"/>
      <w:numFmt w:val="bullet"/>
      <w:lvlText w:val="•"/>
      <w:lvlJc w:val="left"/>
      <w:pPr>
        <w:tabs>
          <w:tab w:val="num" w:pos="2880"/>
        </w:tabs>
        <w:ind w:left="2880" w:hanging="360"/>
      </w:pPr>
      <w:rPr>
        <w:rFonts w:ascii="Arial" w:hAnsi="Arial" w:hint="default"/>
      </w:rPr>
    </w:lvl>
    <w:lvl w:ilvl="4" w:tplc="11820EA2" w:tentative="1">
      <w:start w:val="1"/>
      <w:numFmt w:val="bullet"/>
      <w:lvlText w:val="•"/>
      <w:lvlJc w:val="left"/>
      <w:pPr>
        <w:tabs>
          <w:tab w:val="num" w:pos="3600"/>
        </w:tabs>
        <w:ind w:left="3600" w:hanging="360"/>
      </w:pPr>
      <w:rPr>
        <w:rFonts w:ascii="Arial" w:hAnsi="Arial" w:hint="default"/>
      </w:rPr>
    </w:lvl>
    <w:lvl w:ilvl="5" w:tplc="AF70D64A" w:tentative="1">
      <w:start w:val="1"/>
      <w:numFmt w:val="bullet"/>
      <w:lvlText w:val="•"/>
      <w:lvlJc w:val="left"/>
      <w:pPr>
        <w:tabs>
          <w:tab w:val="num" w:pos="4320"/>
        </w:tabs>
        <w:ind w:left="4320" w:hanging="360"/>
      </w:pPr>
      <w:rPr>
        <w:rFonts w:ascii="Arial" w:hAnsi="Arial" w:hint="default"/>
      </w:rPr>
    </w:lvl>
    <w:lvl w:ilvl="6" w:tplc="7B98FD12" w:tentative="1">
      <w:start w:val="1"/>
      <w:numFmt w:val="bullet"/>
      <w:lvlText w:val="•"/>
      <w:lvlJc w:val="left"/>
      <w:pPr>
        <w:tabs>
          <w:tab w:val="num" w:pos="5040"/>
        </w:tabs>
        <w:ind w:left="5040" w:hanging="360"/>
      </w:pPr>
      <w:rPr>
        <w:rFonts w:ascii="Arial" w:hAnsi="Arial" w:hint="default"/>
      </w:rPr>
    </w:lvl>
    <w:lvl w:ilvl="7" w:tplc="3EFEE0BA" w:tentative="1">
      <w:start w:val="1"/>
      <w:numFmt w:val="bullet"/>
      <w:lvlText w:val="•"/>
      <w:lvlJc w:val="left"/>
      <w:pPr>
        <w:tabs>
          <w:tab w:val="num" w:pos="5760"/>
        </w:tabs>
        <w:ind w:left="5760" w:hanging="360"/>
      </w:pPr>
      <w:rPr>
        <w:rFonts w:ascii="Arial" w:hAnsi="Arial" w:hint="default"/>
      </w:rPr>
    </w:lvl>
    <w:lvl w:ilvl="8" w:tplc="C43CBE68" w:tentative="1">
      <w:start w:val="1"/>
      <w:numFmt w:val="bullet"/>
      <w:lvlText w:val="•"/>
      <w:lvlJc w:val="left"/>
      <w:pPr>
        <w:tabs>
          <w:tab w:val="num" w:pos="6480"/>
        </w:tabs>
        <w:ind w:left="6480" w:hanging="360"/>
      </w:pPr>
      <w:rPr>
        <w:rFonts w:ascii="Arial" w:hAnsi="Arial" w:hint="default"/>
      </w:rPr>
    </w:lvl>
  </w:abstractNum>
  <w:abstractNum w:abstractNumId="33">
    <w:nsid w:val="5C0C73E9"/>
    <w:multiLevelType w:val="hybridMultilevel"/>
    <w:tmpl w:val="16D40D10"/>
    <w:lvl w:ilvl="0" w:tplc="9E6E643E">
      <w:start w:val="1"/>
      <w:numFmt w:val="bullet"/>
      <w:lvlText w:val="•"/>
      <w:lvlJc w:val="left"/>
      <w:pPr>
        <w:tabs>
          <w:tab w:val="num" w:pos="720"/>
        </w:tabs>
        <w:ind w:left="720" w:hanging="360"/>
      </w:pPr>
      <w:rPr>
        <w:rFonts w:ascii="Arial" w:hAnsi="Arial" w:hint="default"/>
      </w:rPr>
    </w:lvl>
    <w:lvl w:ilvl="1" w:tplc="F3F0BF52" w:tentative="1">
      <w:start w:val="1"/>
      <w:numFmt w:val="bullet"/>
      <w:lvlText w:val="•"/>
      <w:lvlJc w:val="left"/>
      <w:pPr>
        <w:tabs>
          <w:tab w:val="num" w:pos="1440"/>
        </w:tabs>
        <w:ind w:left="1440" w:hanging="360"/>
      </w:pPr>
      <w:rPr>
        <w:rFonts w:ascii="Arial" w:hAnsi="Arial" w:hint="default"/>
      </w:rPr>
    </w:lvl>
    <w:lvl w:ilvl="2" w:tplc="306E4180" w:tentative="1">
      <w:start w:val="1"/>
      <w:numFmt w:val="bullet"/>
      <w:lvlText w:val="•"/>
      <w:lvlJc w:val="left"/>
      <w:pPr>
        <w:tabs>
          <w:tab w:val="num" w:pos="2160"/>
        </w:tabs>
        <w:ind w:left="2160" w:hanging="360"/>
      </w:pPr>
      <w:rPr>
        <w:rFonts w:ascii="Arial" w:hAnsi="Arial" w:hint="default"/>
      </w:rPr>
    </w:lvl>
    <w:lvl w:ilvl="3" w:tplc="46CEBE74" w:tentative="1">
      <w:start w:val="1"/>
      <w:numFmt w:val="bullet"/>
      <w:lvlText w:val="•"/>
      <w:lvlJc w:val="left"/>
      <w:pPr>
        <w:tabs>
          <w:tab w:val="num" w:pos="2880"/>
        </w:tabs>
        <w:ind w:left="2880" w:hanging="360"/>
      </w:pPr>
      <w:rPr>
        <w:rFonts w:ascii="Arial" w:hAnsi="Arial" w:hint="default"/>
      </w:rPr>
    </w:lvl>
    <w:lvl w:ilvl="4" w:tplc="1D6407C8" w:tentative="1">
      <w:start w:val="1"/>
      <w:numFmt w:val="bullet"/>
      <w:lvlText w:val="•"/>
      <w:lvlJc w:val="left"/>
      <w:pPr>
        <w:tabs>
          <w:tab w:val="num" w:pos="3600"/>
        </w:tabs>
        <w:ind w:left="3600" w:hanging="360"/>
      </w:pPr>
      <w:rPr>
        <w:rFonts w:ascii="Arial" w:hAnsi="Arial" w:hint="default"/>
      </w:rPr>
    </w:lvl>
    <w:lvl w:ilvl="5" w:tplc="D26AD80C" w:tentative="1">
      <w:start w:val="1"/>
      <w:numFmt w:val="bullet"/>
      <w:lvlText w:val="•"/>
      <w:lvlJc w:val="left"/>
      <w:pPr>
        <w:tabs>
          <w:tab w:val="num" w:pos="4320"/>
        </w:tabs>
        <w:ind w:left="4320" w:hanging="360"/>
      </w:pPr>
      <w:rPr>
        <w:rFonts w:ascii="Arial" w:hAnsi="Arial" w:hint="default"/>
      </w:rPr>
    </w:lvl>
    <w:lvl w:ilvl="6" w:tplc="EBFA6D8C" w:tentative="1">
      <w:start w:val="1"/>
      <w:numFmt w:val="bullet"/>
      <w:lvlText w:val="•"/>
      <w:lvlJc w:val="left"/>
      <w:pPr>
        <w:tabs>
          <w:tab w:val="num" w:pos="5040"/>
        </w:tabs>
        <w:ind w:left="5040" w:hanging="360"/>
      </w:pPr>
      <w:rPr>
        <w:rFonts w:ascii="Arial" w:hAnsi="Arial" w:hint="default"/>
      </w:rPr>
    </w:lvl>
    <w:lvl w:ilvl="7" w:tplc="2668BFEE" w:tentative="1">
      <w:start w:val="1"/>
      <w:numFmt w:val="bullet"/>
      <w:lvlText w:val="•"/>
      <w:lvlJc w:val="left"/>
      <w:pPr>
        <w:tabs>
          <w:tab w:val="num" w:pos="5760"/>
        </w:tabs>
        <w:ind w:left="5760" w:hanging="360"/>
      </w:pPr>
      <w:rPr>
        <w:rFonts w:ascii="Arial" w:hAnsi="Arial" w:hint="default"/>
      </w:rPr>
    </w:lvl>
    <w:lvl w:ilvl="8" w:tplc="BACCCA16" w:tentative="1">
      <w:start w:val="1"/>
      <w:numFmt w:val="bullet"/>
      <w:lvlText w:val="•"/>
      <w:lvlJc w:val="left"/>
      <w:pPr>
        <w:tabs>
          <w:tab w:val="num" w:pos="6480"/>
        </w:tabs>
        <w:ind w:left="6480" w:hanging="360"/>
      </w:pPr>
      <w:rPr>
        <w:rFonts w:ascii="Arial" w:hAnsi="Arial" w:hint="default"/>
      </w:rPr>
    </w:lvl>
  </w:abstractNum>
  <w:abstractNum w:abstractNumId="34">
    <w:nsid w:val="5D0430AD"/>
    <w:multiLevelType w:val="hybridMultilevel"/>
    <w:tmpl w:val="4EE0653A"/>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5F213C54"/>
    <w:multiLevelType w:val="hybridMultilevel"/>
    <w:tmpl w:val="44223CD0"/>
    <w:lvl w:ilvl="0" w:tplc="6EDA1776">
      <w:start w:val="1"/>
      <w:numFmt w:val="bullet"/>
      <w:lvlText w:val="•"/>
      <w:lvlJc w:val="left"/>
      <w:pPr>
        <w:tabs>
          <w:tab w:val="num" w:pos="720"/>
        </w:tabs>
        <w:ind w:left="720" w:hanging="360"/>
      </w:pPr>
      <w:rPr>
        <w:rFonts w:ascii="Arial" w:hAnsi="Arial" w:hint="default"/>
      </w:rPr>
    </w:lvl>
    <w:lvl w:ilvl="1" w:tplc="639A813C" w:tentative="1">
      <w:start w:val="1"/>
      <w:numFmt w:val="bullet"/>
      <w:lvlText w:val="•"/>
      <w:lvlJc w:val="left"/>
      <w:pPr>
        <w:tabs>
          <w:tab w:val="num" w:pos="1440"/>
        </w:tabs>
        <w:ind w:left="1440" w:hanging="360"/>
      </w:pPr>
      <w:rPr>
        <w:rFonts w:ascii="Arial" w:hAnsi="Arial" w:hint="default"/>
      </w:rPr>
    </w:lvl>
    <w:lvl w:ilvl="2" w:tplc="43162C0C" w:tentative="1">
      <w:start w:val="1"/>
      <w:numFmt w:val="bullet"/>
      <w:lvlText w:val="•"/>
      <w:lvlJc w:val="left"/>
      <w:pPr>
        <w:tabs>
          <w:tab w:val="num" w:pos="2160"/>
        </w:tabs>
        <w:ind w:left="2160" w:hanging="360"/>
      </w:pPr>
      <w:rPr>
        <w:rFonts w:ascii="Arial" w:hAnsi="Arial" w:hint="default"/>
      </w:rPr>
    </w:lvl>
    <w:lvl w:ilvl="3" w:tplc="213417EC" w:tentative="1">
      <w:start w:val="1"/>
      <w:numFmt w:val="bullet"/>
      <w:lvlText w:val="•"/>
      <w:lvlJc w:val="left"/>
      <w:pPr>
        <w:tabs>
          <w:tab w:val="num" w:pos="2880"/>
        </w:tabs>
        <w:ind w:left="2880" w:hanging="360"/>
      </w:pPr>
      <w:rPr>
        <w:rFonts w:ascii="Arial" w:hAnsi="Arial" w:hint="default"/>
      </w:rPr>
    </w:lvl>
    <w:lvl w:ilvl="4" w:tplc="2A8C9E64" w:tentative="1">
      <w:start w:val="1"/>
      <w:numFmt w:val="bullet"/>
      <w:lvlText w:val="•"/>
      <w:lvlJc w:val="left"/>
      <w:pPr>
        <w:tabs>
          <w:tab w:val="num" w:pos="3600"/>
        </w:tabs>
        <w:ind w:left="3600" w:hanging="360"/>
      </w:pPr>
      <w:rPr>
        <w:rFonts w:ascii="Arial" w:hAnsi="Arial" w:hint="default"/>
      </w:rPr>
    </w:lvl>
    <w:lvl w:ilvl="5" w:tplc="D9EA6582" w:tentative="1">
      <w:start w:val="1"/>
      <w:numFmt w:val="bullet"/>
      <w:lvlText w:val="•"/>
      <w:lvlJc w:val="left"/>
      <w:pPr>
        <w:tabs>
          <w:tab w:val="num" w:pos="4320"/>
        </w:tabs>
        <w:ind w:left="4320" w:hanging="360"/>
      </w:pPr>
      <w:rPr>
        <w:rFonts w:ascii="Arial" w:hAnsi="Arial" w:hint="default"/>
      </w:rPr>
    </w:lvl>
    <w:lvl w:ilvl="6" w:tplc="82789506" w:tentative="1">
      <w:start w:val="1"/>
      <w:numFmt w:val="bullet"/>
      <w:lvlText w:val="•"/>
      <w:lvlJc w:val="left"/>
      <w:pPr>
        <w:tabs>
          <w:tab w:val="num" w:pos="5040"/>
        </w:tabs>
        <w:ind w:left="5040" w:hanging="360"/>
      </w:pPr>
      <w:rPr>
        <w:rFonts w:ascii="Arial" w:hAnsi="Arial" w:hint="default"/>
      </w:rPr>
    </w:lvl>
    <w:lvl w:ilvl="7" w:tplc="ABA08806" w:tentative="1">
      <w:start w:val="1"/>
      <w:numFmt w:val="bullet"/>
      <w:lvlText w:val="•"/>
      <w:lvlJc w:val="left"/>
      <w:pPr>
        <w:tabs>
          <w:tab w:val="num" w:pos="5760"/>
        </w:tabs>
        <w:ind w:left="5760" w:hanging="360"/>
      </w:pPr>
      <w:rPr>
        <w:rFonts w:ascii="Arial" w:hAnsi="Arial" w:hint="default"/>
      </w:rPr>
    </w:lvl>
    <w:lvl w:ilvl="8" w:tplc="B466500C" w:tentative="1">
      <w:start w:val="1"/>
      <w:numFmt w:val="bullet"/>
      <w:lvlText w:val="•"/>
      <w:lvlJc w:val="left"/>
      <w:pPr>
        <w:tabs>
          <w:tab w:val="num" w:pos="6480"/>
        </w:tabs>
        <w:ind w:left="6480" w:hanging="360"/>
      </w:pPr>
      <w:rPr>
        <w:rFonts w:ascii="Arial" w:hAnsi="Arial" w:hint="default"/>
      </w:rPr>
    </w:lvl>
  </w:abstractNum>
  <w:abstractNum w:abstractNumId="36">
    <w:nsid w:val="5FF50AD2"/>
    <w:multiLevelType w:val="hybridMultilevel"/>
    <w:tmpl w:val="AF0AB3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2731BB1"/>
    <w:multiLevelType w:val="hybridMultilevel"/>
    <w:tmpl w:val="1EEEE2AA"/>
    <w:lvl w:ilvl="0" w:tplc="40FEC208">
      <w:start w:val="1"/>
      <w:numFmt w:val="bullet"/>
      <w:lvlText w:val="•"/>
      <w:lvlJc w:val="left"/>
      <w:pPr>
        <w:tabs>
          <w:tab w:val="num" w:pos="720"/>
        </w:tabs>
        <w:ind w:left="720" w:hanging="360"/>
      </w:pPr>
      <w:rPr>
        <w:rFonts w:ascii="Arial" w:hAnsi="Arial" w:hint="default"/>
      </w:rPr>
    </w:lvl>
    <w:lvl w:ilvl="1" w:tplc="51BAA30A" w:tentative="1">
      <w:start w:val="1"/>
      <w:numFmt w:val="bullet"/>
      <w:lvlText w:val="•"/>
      <w:lvlJc w:val="left"/>
      <w:pPr>
        <w:tabs>
          <w:tab w:val="num" w:pos="1440"/>
        </w:tabs>
        <w:ind w:left="1440" w:hanging="360"/>
      </w:pPr>
      <w:rPr>
        <w:rFonts w:ascii="Arial" w:hAnsi="Arial" w:hint="default"/>
      </w:rPr>
    </w:lvl>
    <w:lvl w:ilvl="2" w:tplc="22C070A2" w:tentative="1">
      <w:start w:val="1"/>
      <w:numFmt w:val="bullet"/>
      <w:lvlText w:val="•"/>
      <w:lvlJc w:val="left"/>
      <w:pPr>
        <w:tabs>
          <w:tab w:val="num" w:pos="2160"/>
        </w:tabs>
        <w:ind w:left="2160" w:hanging="360"/>
      </w:pPr>
      <w:rPr>
        <w:rFonts w:ascii="Arial" w:hAnsi="Arial" w:hint="default"/>
      </w:rPr>
    </w:lvl>
    <w:lvl w:ilvl="3" w:tplc="6E7288AC" w:tentative="1">
      <w:start w:val="1"/>
      <w:numFmt w:val="bullet"/>
      <w:lvlText w:val="•"/>
      <w:lvlJc w:val="left"/>
      <w:pPr>
        <w:tabs>
          <w:tab w:val="num" w:pos="2880"/>
        </w:tabs>
        <w:ind w:left="2880" w:hanging="360"/>
      </w:pPr>
      <w:rPr>
        <w:rFonts w:ascii="Arial" w:hAnsi="Arial" w:hint="default"/>
      </w:rPr>
    </w:lvl>
    <w:lvl w:ilvl="4" w:tplc="BA60A33A" w:tentative="1">
      <w:start w:val="1"/>
      <w:numFmt w:val="bullet"/>
      <w:lvlText w:val="•"/>
      <w:lvlJc w:val="left"/>
      <w:pPr>
        <w:tabs>
          <w:tab w:val="num" w:pos="3600"/>
        </w:tabs>
        <w:ind w:left="3600" w:hanging="360"/>
      </w:pPr>
      <w:rPr>
        <w:rFonts w:ascii="Arial" w:hAnsi="Arial" w:hint="default"/>
      </w:rPr>
    </w:lvl>
    <w:lvl w:ilvl="5" w:tplc="9B129A14" w:tentative="1">
      <w:start w:val="1"/>
      <w:numFmt w:val="bullet"/>
      <w:lvlText w:val="•"/>
      <w:lvlJc w:val="left"/>
      <w:pPr>
        <w:tabs>
          <w:tab w:val="num" w:pos="4320"/>
        </w:tabs>
        <w:ind w:left="4320" w:hanging="360"/>
      </w:pPr>
      <w:rPr>
        <w:rFonts w:ascii="Arial" w:hAnsi="Arial" w:hint="default"/>
      </w:rPr>
    </w:lvl>
    <w:lvl w:ilvl="6" w:tplc="9D38FD40" w:tentative="1">
      <w:start w:val="1"/>
      <w:numFmt w:val="bullet"/>
      <w:lvlText w:val="•"/>
      <w:lvlJc w:val="left"/>
      <w:pPr>
        <w:tabs>
          <w:tab w:val="num" w:pos="5040"/>
        </w:tabs>
        <w:ind w:left="5040" w:hanging="360"/>
      </w:pPr>
      <w:rPr>
        <w:rFonts w:ascii="Arial" w:hAnsi="Arial" w:hint="default"/>
      </w:rPr>
    </w:lvl>
    <w:lvl w:ilvl="7" w:tplc="1C40200C" w:tentative="1">
      <w:start w:val="1"/>
      <w:numFmt w:val="bullet"/>
      <w:lvlText w:val="•"/>
      <w:lvlJc w:val="left"/>
      <w:pPr>
        <w:tabs>
          <w:tab w:val="num" w:pos="5760"/>
        </w:tabs>
        <w:ind w:left="5760" w:hanging="360"/>
      </w:pPr>
      <w:rPr>
        <w:rFonts w:ascii="Arial" w:hAnsi="Arial" w:hint="default"/>
      </w:rPr>
    </w:lvl>
    <w:lvl w:ilvl="8" w:tplc="D900808E" w:tentative="1">
      <w:start w:val="1"/>
      <w:numFmt w:val="bullet"/>
      <w:lvlText w:val="•"/>
      <w:lvlJc w:val="left"/>
      <w:pPr>
        <w:tabs>
          <w:tab w:val="num" w:pos="6480"/>
        </w:tabs>
        <w:ind w:left="6480" w:hanging="360"/>
      </w:pPr>
      <w:rPr>
        <w:rFonts w:ascii="Arial" w:hAnsi="Arial" w:hint="default"/>
      </w:rPr>
    </w:lvl>
  </w:abstractNum>
  <w:abstractNum w:abstractNumId="38">
    <w:nsid w:val="64AE3898"/>
    <w:multiLevelType w:val="hybridMultilevel"/>
    <w:tmpl w:val="D28CBE68"/>
    <w:lvl w:ilvl="0" w:tplc="23E42B24">
      <w:start w:val="1"/>
      <w:numFmt w:val="bullet"/>
      <w:lvlText w:val="•"/>
      <w:lvlJc w:val="left"/>
      <w:pPr>
        <w:tabs>
          <w:tab w:val="num" w:pos="720"/>
        </w:tabs>
        <w:ind w:left="720" w:hanging="360"/>
      </w:pPr>
      <w:rPr>
        <w:rFonts w:ascii="Arial" w:hAnsi="Arial" w:hint="default"/>
      </w:rPr>
    </w:lvl>
    <w:lvl w:ilvl="1" w:tplc="8968F910" w:tentative="1">
      <w:start w:val="1"/>
      <w:numFmt w:val="bullet"/>
      <w:lvlText w:val="•"/>
      <w:lvlJc w:val="left"/>
      <w:pPr>
        <w:tabs>
          <w:tab w:val="num" w:pos="1440"/>
        </w:tabs>
        <w:ind w:left="1440" w:hanging="360"/>
      </w:pPr>
      <w:rPr>
        <w:rFonts w:ascii="Arial" w:hAnsi="Arial" w:hint="default"/>
      </w:rPr>
    </w:lvl>
    <w:lvl w:ilvl="2" w:tplc="769EF576" w:tentative="1">
      <w:start w:val="1"/>
      <w:numFmt w:val="bullet"/>
      <w:lvlText w:val="•"/>
      <w:lvlJc w:val="left"/>
      <w:pPr>
        <w:tabs>
          <w:tab w:val="num" w:pos="2160"/>
        </w:tabs>
        <w:ind w:left="2160" w:hanging="360"/>
      </w:pPr>
      <w:rPr>
        <w:rFonts w:ascii="Arial" w:hAnsi="Arial" w:hint="default"/>
      </w:rPr>
    </w:lvl>
    <w:lvl w:ilvl="3" w:tplc="5DD42982" w:tentative="1">
      <w:start w:val="1"/>
      <w:numFmt w:val="bullet"/>
      <w:lvlText w:val="•"/>
      <w:lvlJc w:val="left"/>
      <w:pPr>
        <w:tabs>
          <w:tab w:val="num" w:pos="2880"/>
        </w:tabs>
        <w:ind w:left="2880" w:hanging="360"/>
      </w:pPr>
      <w:rPr>
        <w:rFonts w:ascii="Arial" w:hAnsi="Arial" w:hint="default"/>
      </w:rPr>
    </w:lvl>
    <w:lvl w:ilvl="4" w:tplc="CEE6C6A0" w:tentative="1">
      <w:start w:val="1"/>
      <w:numFmt w:val="bullet"/>
      <w:lvlText w:val="•"/>
      <w:lvlJc w:val="left"/>
      <w:pPr>
        <w:tabs>
          <w:tab w:val="num" w:pos="3600"/>
        </w:tabs>
        <w:ind w:left="3600" w:hanging="360"/>
      </w:pPr>
      <w:rPr>
        <w:rFonts w:ascii="Arial" w:hAnsi="Arial" w:hint="default"/>
      </w:rPr>
    </w:lvl>
    <w:lvl w:ilvl="5" w:tplc="81E4A87A" w:tentative="1">
      <w:start w:val="1"/>
      <w:numFmt w:val="bullet"/>
      <w:lvlText w:val="•"/>
      <w:lvlJc w:val="left"/>
      <w:pPr>
        <w:tabs>
          <w:tab w:val="num" w:pos="4320"/>
        </w:tabs>
        <w:ind w:left="4320" w:hanging="360"/>
      </w:pPr>
      <w:rPr>
        <w:rFonts w:ascii="Arial" w:hAnsi="Arial" w:hint="default"/>
      </w:rPr>
    </w:lvl>
    <w:lvl w:ilvl="6" w:tplc="FEC21742" w:tentative="1">
      <w:start w:val="1"/>
      <w:numFmt w:val="bullet"/>
      <w:lvlText w:val="•"/>
      <w:lvlJc w:val="left"/>
      <w:pPr>
        <w:tabs>
          <w:tab w:val="num" w:pos="5040"/>
        </w:tabs>
        <w:ind w:left="5040" w:hanging="360"/>
      </w:pPr>
      <w:rPr>
        <w:rFonts w:ascii="Arial" w:hAnsi="Arial" w:hint="default"/>
      </w:rPr>
    </w:lvl>
    <w:lvl w:ilvl="7" w:tplc="A78057C6" w:tentative="1">
      <w:start w:val="1"/>
      <w:numFmt w:val="bullet"/>
      <w:lvlText w:val="•"/>
      <w:lvlJc w:val="left"/>
      <w:pPr>
        <w:tabs>
          <w:tab w:val="num" w:pos="5760"/>
        </w:tabs>
        <w:ind w:left="5760" w:hanging="360"/>
      </w:pPr>
      <w:rPr>
        <w:rFonts w:ascii="Arial" w:hAnsi="Arial" w:hint="default"/>
      </w:rPr>
    </w:lvl>
    <w:lvl w:ilvl="8" w:tplc="B0149FB4" w:tentative="1">
      <w:start w:val="1"/>
      <w:numFmt w:val="bullet"/>
      <w:lvlText w:val="•"/>
      <w:lvlJc w:val="left"/>
      <w:pPr>
        <w:tabs>
          <w:tab w:val="num" w:pos="6480"/>
        </w:tabs>
        <w:ind w:left="6480" w:hanging="360"/>
      </w:pPr>
      <w:rPr>
        <w:rFonts w:ascii="Arial" w:hAnsi="Arial" w:hint="default"/>
      </w:rPr>
    </w:lvl>
  </w:abstractNum>
  <w:abstractNum w:abstractNumId="39">
    <w:nsid w:val="65FF32D4"/>
    <w:multiLevelType w:val="hybridMultilevel"/>
    <w:tmpl w:val="64F80ABC"/>
    <w:lvl w:ilvl="0" w:tplc="4ACA7E6A">
      <w:start w:val="1"/>
      <w:numFmt w:val="bullet"/>
      <w:lvlText w:val="•"/>
      <w:lvlJc w:val="left"/>
      <w:pPr>
        <w:tabs>
          <w:tab w:val="num" w:pos="720"/>
        </w:tabs>
        <w:ind w:left="720" w:hanging="360"/>
      </w:pPr>
      <w:rPr>
        <w:rFonts w:ascii="Arial" w:hAnsi="Arial" w:hint="default"/>
      </w:rPr>
    </w:lvl>
    <w:lvl w:ilvl="1" w:tplc="073608FE" w:tentative="1">
      <w:start w:val="1"/>
      <w:numFmt w:val="bullet"/>
      <w:lvlText w:val="•"/>
      <w:lvlJc w:val="left"/>
      <w:pPr>
        <w:tabs>
          <w:tab w:val="num" w:pos="1440"/>
        </w:tabs>
        <w:ind w:left="1440" w:hanging="360"/>
      </w:pPr>
      <w:rPr>
        <w:rFonts w:ascii="Arial" w:hAnsi="Arial" w:hint="default"/>
      </w:rPr>
    </w:lvl>
    <w:lvl w:ilvl="2" w:tplc="3A346CE0" w:tentative="1">
      <w:start w:val="1"/>
      <w:numFmt w:val="bullet"/>
      <w:lvlText w:val="•"/>
      <w:lvlJc w:val="left"/>
      <w:pPr>
        <w:tabs>
          <w:tab w:val="num" w:pos="2160"/>
        </w:tabs>
        <w:ind w:left="2160" w:hanging="360"/>
      </w:pPr>
      <w:rPr>
        <w:rFonts w:ascii="Arial" w:hAnsi="Arial" w:hint="default"/>
      </w:rPr>
    </w:lvl>
    <w:lvl w:ilvl="3" w:tplc="41888C04" w:tentative="1">
      <w:start w:val="1"/>
      <w:numFmt w:val="bullet"/>
      <w:lvlText w:val="•"/>
      <w:lvlJc w:val="left"/>
      <w:pPr>
        <w:tabs>
          <w:tab w:val="num" w:pos="2880"/>
        </w:tabs>
        <w:ind w:left="2880" w:hanging="360"/>
      </w:pPr>
      <w:rPr>
        <w:rFonts w:ascii="Arial" w:hAnsi="Arial" w:hint="default"/>
      </w:rPr>
    </w:lvl>
    <w:lvl w:ilvl="4" w:tplc="06BA8BA6" w:tentative="1">
      <w:start w:val="1"/>
      <w:numFmt w:val="bullet"/>
      <w:lvlText w:val="•"/>
      <w:lvlJc w:val="left"/>
      <w:pPr>
        <w:tabs>
          <w:tab w:val="num" w:pos="3600"/>
        </w:tabs>
        <w:ind w:left="3600" w:hanging="360"/>
      </w:pPr>
      <w:rPr>
        <w:rFonts w:ascii="Arial" w:hAnsi="Arial" w:hint="default"/>
      </w:rPr>
    </w:lvl>
    <w:lvl w:ilvl="5" w:tplc="08BC6AE4" w:tentative="1">
      <w:start w:val="1"/>
      <w:numFmt w:val="bullet"/>
      <w:lvlText w:val="•"/>
      <w:lvlJc w:val="left"/>
      <w:pPr>
        <w:tabs>
          <w:tab w:val="num" w:pos="4320"/>
        </w:tabs>
        <w:ind w:left="4320" w:hanging="360"/>
      </w:pPr>
      <w:rPr>
        <w:rFonts w:ascii="Arial" w:hAnsi="Arial" w:hint="default"/>
      </w:rPr>
    </w:lvl>
    <w:lvl w:ilvl="6" w:tplc="4B9283BC" w:tentative="1">
      <w:start w:val="1"/>
      <w:numFmt w:val="bullet"/>
      <w:lvlText w:val="•"/>
      <w:lvlJc w:val="left"/>
      <w:pPr>
        <w:tabs>
          <w:tab w:val="num" w:pos="5040"/>
        </w:tabs>
        <w:ind w:left="5040" w:hanging="360"/>
      </w:pPr>
      <w:rPr>
        <w:rFonts w:ascii="Arial" w:hAnsi="Arial" w:hint="default"/>
      </w:rPr>
    </w:lvl>
    <w:lvl w:ilvl="7" w:tplc="44A6F1A2" w:tentative="1">
      <w:start w:val="1"/>
      <w:numFmt w:val="bullet"/>
      <w:lvlText w:val="•"/>
      <w:lvlJc w:val="left"/>
      <w:pPr>
        <w:tabs>
          <w:tab w:val="num" w:pos="5760"/>
        </w:tabs>
        <w:ind w:left="5760" w:hanging="360"/>
      </w:pPr>
      <w:rPr>
        <w:rFonts w:ascii="Arial" w:hAnsi="Arial" w:hint="default"/>
      </w:rPr>
    </w:lvl>
    <w:lvl w:ilvl="8" w:tplc="5BECDFEE" w:tentative="1">
      <w:start w:val="1"/>
      <w:numFmt w:val="bullet"/>
      <w:lvlText w:val="•"/>
      <w:lvlJc w:val="left"/>
      <w:pPr>
        <w:tabs>
          <w:tab w:val="num" w:pos="6480"/>
        </w:tabs>
        <w:ind w:left="6480" w:hanging="360"/>
      </w:pPr>
      <w:rPr>
        <w:rFonts w:ascii="Arial" w:hAnsi="Arial" w:hint="default"/>
      </w:rPr>
    </w:lvl>
  </w:abstractNum>
  <w:abstractNum w:abstractNumId="40">
    <w:nsid w:val="689454D8"/>
    <w:multiLevelType w:val="hybridMultilevel"/>
    <w:tmpl w:val="475605F4"/>
    <w:lvl w:ilvl="0" w:tplc="A42010A8">
      <w:start w:val="1"/>
      <w:numFmt w:val="bullet"/>
      <w:lvlText w:val="•"/>
      <w:lvlJc w:val="left"/>
      <w:pPr>
        <w:tabs>
          <w:tab w:val="num" w:pos="720"/>
        </w:tabs>
        <w:ind w:left="720" w:hanging="360"/>
      </w:pPr>
      <w:rPr>
        <w:rFonts w:ascii="Arial" w:hAnsi="Arial" w:hint="default"/>
      </w:rPr>
    </w:lvl>
    <w:lvl w:ilvl="1" w:tplc="47D65BC6" w:tentative="1">
      <w:start w:val="1"/>
      <w:numFmt w:val="bullet"/>
      <w:lvlText w:val="•"/>
      <w:lvlJc w:val="left"/>
      <w:pPr>
        <w:tabs>
          <w:tab w:val="num" w:pos="1440"/>
        </w:tabs>
        <w:ind w:left="1440" w:hanging="360"/>
      </w:pPr>
      <w:rPr>
        <w:rFonts w:ascii="Arial" w:hAnsi="Arial" w:hint="default"/>
      </w:rPr>
    </w:lvl>
    <w:lvl w:ilvl="2" w:tplc="1DE2C85C" w:tentative="1">
      <w:start w:val="1"/>
      <w:numFmt w:val="bullet"/>
      <w:lvlText w:val="•"/>
      <w:lvlJc w:val="left"/>
      <w:pPr>
        <w:tabs>
          <w:tab w:val="num" w:pos="2160"/>
        </w:tabs>
        <w:ind w:left="2160" w:hanging="360"/>
      </w:pPr>
      <w:rPr>
        <w:rFonts w:ascii="Arial" w:hAnsi="Arial" w:hint="default"/>
      </w:rPr>
    </w:lvl>
    <w:lvl w:ilvl="3" w:tplc="F09E8262" w:tentative="1">
      <w:start w:val="1"/>
      <w:numFmt w:val="bullet"/>
      <w:lvlText w:val="•"/>
      <w:lvlJc w:val="left"/>
      <w:pPr>
        <w:tabs>
          <w:tab w:val="num" w:pos="2880"/>
        </w:tabs>
        <w:ind w:left="2880" w:hanging="360"/>
      </w:pPr>
      <w:rPr>
        <w:rFonts w:ascii="Arial" w:hAnsi="Arial" w:hint="default"/>
      </w:rPr>
    </w:lvl>
    <w:lvl w:ilvl="4" w:tplc="55E23F78" w:tentative="1">
      <w:start w:val="1"/>
      <w:numFmt w:val="bullet"/>
      <w:lvlText w:val="•"/>
      <w:lvlJc w:val="left"/>
      <w:pPr>
        <w:tabs>
          <w:tab w:val="num" w:pos="3600"/>
        </w:tabs>
        <w:ind w:left="3600" w:hanging="360"/>
      </w:pPr>
      <w:rPr>
        <w:rFonts w:ascii="Arial" w:hAnsi="Arial" w:hint="default"/>
      </w:rPr>
    </w:lvl>
    <w:lvl w:ilvl="5" w:tplc="47AE7676" w:tentative="1">
      <w:start w:val="1"/>
      <w:numFmt w:val="bullet"/>
      <w:lvlText w:val="•"/>
      <w:lvlJc w:val="left"/>
      <w:pPr>
        <w:tabs>
          <w:tab w:val="num" w:pos="4320"/>
        </w:tabs>
        <w:ind w:left="4320" w:hanging="360"/>
      </w:pPr>
      <w:rPr>
        <w:rFonts w:ascii="Arial" w:hAnsi="Arial" w:hint="default"/>
      </w:rPr>
    </w:lvl>
    <w:lvl w:ilvl="6" w:tplc="01126538" w:tentative="1">
      <w:start w:val="1"/>
      <w:numFmt w:val="bullet"/>
      <w:lvlText w:val="•"/>
      <w:lvlJc w:val="left"/>
      <w:pPr>
        <w:tabs>
          <w:tab w:val="num" w:pos="5040"/>
        </w:tabs>
        <w:ind w:left="5040" w:hanging="360"/>
      </w:pPr>
      <w:rPr>
        <w:rFonts w:ascii="Arial" w:hAnsi="Arial" w:hint="default"/>
      </w:rPr>
    </w:lvl>
    <w:lvl w:ilvl="7" w:tplc="9586C008" w:tentative="1">
      <w:start w:val="1"/>
      <w:numFmt w:val="bullet"/>
      <w:lvlText w:val="•"/>
      <w:lvlJc w:val="left"/>
      <w:pPr>
        <w:tabs>
          <w:tab w:val="num" w:pos="5760"/>
        </w:tabs>
        <w:ind w:left="5760" w:hanging="360"/>
      </w:pPr>
      <w:rPr>
        <w:rFonts w:ascii="Arial" w:hAnsi="Arial" w:hint="default"/>
      </w:rPr>
    </w:lvl>
    <w:lvl w:ilvl="8" w:tplc="A5A8BCAA" w:tentative="1">
      <w:start w:val="1"/>
      <w:numFmt w:val="bullet"/>
      <w:lvlText w:val="•"/>
      <w:lvlJc w:val="left"/>
      <w:pPr>
        <w:tabs>
          <w:tab w:val="num" w:pos="6480"/>
        </w:tabs>
        <w:ind w:left="6480" w:hanging="360"/>
      </w:pPr>
      <w:rPr>
        <w:rFonts w:ascii="Arial" w:hAnsi="Arial" w:hint="default"/>
      </w:rPr>
    </w:lvl>
  </w:abstractNum>
  <w:abstractNum w:abstractNumId="41">
    <w:nsid w:val="69E25782"/>
    <w:multiLevelType w:val="hybridMultilevel"/>
    <w:tmpl w:val="B46048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22A06C7"/>
    <w:multiLevelType w:val="hybridMultilevel"/>
    <w:tmpl w:val="67DA71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46A5DCC"/>
    <w:multiLevelType w:val="hybridMultilevel"/>
    <w:tmpl w:val="653C4A1C"/>
    <w:lvl w:ilvl="0" w:tplc="78CCCD4A">
      <w:start w:val="1"/>
      <w:numFmt w:val="bullet"/>
      <w:lvlText w:val="•"/>
      <w:lvlJc w:val="left"/>
      <w:pPr>
        <w:tabs>
          <w:tab w:val="num" w:pos="720"/>
        </w:tabs>
        <w:ind w:left="720" w:hanging="360"/>
      </w:pPr>
      <w:rPr>
        <w:rFonts w:ascii="Arial" w:hAnsi="Arial" w:hint="default"/>
      </w:rPr>
    </w:lvl>
    <w:lvl w:ilvl="1" w:tplc="1AE87E18" w:tentative="1">
      <w:start w:val="1"/>
      <w:numFmt w:val="bullet"/>
      <w:lvlText w:val="•"/>
      <w:lvlJc w:val="left"/>
      <w:pPr>
        <w:tabs>
          <w:tab w:val="num" w:pos="1440"/>
        </w:tabs>
        <w:ind w:left="1440" w:hanging="360"/>
      </w:pPr>
      <w:rPr>
        <w:rFonts w:ascii="Arial" w:hAnsi="Arial" w:hint="default"/>
      </w:rPr>
    </w:lvl>
    <w:lvl w:ilvl="2" w:tplc="C652D112" w:tentative="1">
      <w:start w:val="1"/>
      <w:numFmt w:val="bullet"/>
      <w:lvlText w:val="•"/>
      <w:lvlJc w:val="left"/>
      <w:pPr>
        <w:tabs>
          <w:tab w:val="num" w:pos="2160"/>
        </w:tabs>
        <w:ind w:left="2160" w:hanging="360"/>
      </w:pPr>
      <w:rPr>
        <w:rFonts w:ascii="Arial" w:hAnsi="Arial" w:hint="default"/>
      </w:rPr>
    </w:lvl>
    <w:lvl w:ilvl="3" w:tplc="33A6B936" w:tentative="1">
      <w:start w:val="1"/>
      <w:numFmt w:val="bullet"/>
      <w:lvlText w:val="•"/>
      <w:lvlJc w:val="left"/>
      <w:pPr>
        <w:tabs>
          <w:tab w:val="num" w:pos="2880"/>
        </w:tabs>
        <w:ind w:left="2880" w:hanging="360"/>
      </w:pPr>
      <w:rPr>
        <w:rFonts w:ascii="Arial" w:hAnsi="Arial" w:hint="default"/>
      </w:rPr>
    </w:lvl>
    <w:lvl w:ilvl="4" w:tplc="FC5CE65C" w:tentative="1">
      <w:start w:val="1"/>
      <w:numFmt w:val="bullet"/>
      <w:lvlText w:val="•"/>
      <w:lvlJc w:val="left"/>
      <w:pPr>
        <w:tabs>
          <w:tab w:val="num" w:pos="3600"/>
        </w:tabs>
        <w:ind w:left="3600" w:hanging="360"/>
      </w:pPr>
      <w:rPr>
        <w:rFonts w:ascii="Arial" w:hAnsi="Arial" w:hint="default"/>
      </w:rPr>
    </w:lvl>
    <w:lvl w:ilvl="5" w:tplc="DFC8A40C" w:tentative="1">
      <w:start w:val="1"/>
      <w:numFmt w:val="bullet"/>
      <w:lvlText w:val="•"/>
      <w:lvlJc w:val="left"/>
      <w:pPr>
        <w:tabs>
          <w:tab w:val="num" w:pos="4320"/>
        </w:tabs>
        <w:ind w:left="4320" w:hanging="360"/>
      </w:pPr>
      <w:rPr>
        <w:rFonts w:ascii="Arial" w:hAnsi="Arial" w:hint="default"/>
      </w:rPr>
    </w:lvl>
    <w:lvl w:ilvl="6" w:tplc="E60AC904" w:tentative="1">
      <w:start w:val="1"/>
      <w:numFmt w:val="bullet"/>
      <w:lvlText w:val="•"/>
      <w:lvlJc w:val="left"/>
      <w:pPr>
        <w:tabs>
          <w:tab w:val="num" w:pos="5040"/>
        </w:tabs>
        <w:ind w:left="5040" w:hanging="360"/>
      </w:pPr>
      <w:rPr>
        <w:rFonts w:ascii="Arial" w:hAnsi="Arial" w:hint="default"/>
      </w:rPr>
    </w:lvl>
    <w:lvl w:ilvl="7" w:tplc="5150E92E" w:tentative="1">
      <w:start w:val="1"/>
      <w:numFmt w:val="bullet"/>
      <w:lvlText w:val="•"/>
      <w:lvlJc w:val="left"/>
      <w:pPr>
        <w:tabs>
          <w:tab w:val="num" w:pos="5760"/>
        </w:tabs>
        <w:ind w:left="5760" w:hanging="360"/>
      </w:pPr>
      <w:rPr>
        <w:rFonts w:ascii="Arial" w:hAnsi="Arial" w:hint="default"/>
      </w:rPr>
    </w:lvl>
    <w:lvl w:ilvl="8" w:tplc="107256B8" w:tentative="1">
      <w:start w:val="1"/>
      <w:numFmt w:val="bullet"/>
      <w:lvlText w:val="•"/>
      <w:lvlJc w:val="left"/>
      <w:pPr>
        <w:tabs>
          <w:tab w:val="num" w:pos="6480"/>
        </w:tabs>
        <w:ind w:left="6480" w:hanging="360"/>
      </w:pPr>
      <w:rPr>
        <w:rFonts w:ascii="Arial" w:hAnsi="Arial" w:hint="default"/>
      </w:rPr>
    </w:lvl>
  </w:abstractNum>
  <w:abstractNum w:abstractNumId="44">
    <w:nsid w:val="7A8B6983"/>
    <w:multiLevelType w:val="hybridMultilevel"/>
    <w:tmpl w:val="45CE7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932AF9"/>
    <w:multiLevelType w:val="hybridMultilevel"/>
    <w:tmpl w:val="BE1A71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654EC0"/>
    <w:multiLevelType w:val="hybridMultilevel"/>
    <w:tmpl w:val="36165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8"/>
  </w:num>
  <w:num w:numId="3">
    <w:abstractNumId w:val="28"/>
  </w:num>
  <w:num w:numId="4">
    <w:abstractNumId w:val="9"/>
  </w:num>
  <w:num w:numId="5">
    <w:abstractNumId w:val="46"/>
  </w:num>
  <w:num w:numId="6">
    <w:abstractNumId w:val="6"/>
  </w:num>
  <w:num w:numId="7">
    <w:abstractNumId w:val="44"/>
  </w:num>
  <w:num w:numId="8">
    <w:abstractNumId w:val="16"/>
  </w:num>
  <w:num w:numId="9">
    <w:abstractNumId w:val="27"/>
  </w:num>
  <w:num w:numId="10">
    <w:abstractNumId w:val="14"/>
  </w:num>
  <w:num w:numId="11">
    <w:abstractNumId w:val="5"/>
  </w:num>
  <w:num w:numId="12">
    <w:abstractNumId w:val="30"/>
  </w:num>
  <w:num w:numId="13">
    <w:abstractNumId w:val="12"/>
  </w:num>
  <w:num w:numId="14">
    <w:abstractNumId w:val="36"/>
  </w:num>
  <w:num w:numId="15">
    <w:abstractNumId w:val="26"/>
  </w:num>
  <w:num w:numId="16">
    <w:abstractNumId w:val="41"/>
  </w:num>
  <w:num w:numId="17">
    <w:abstractNumId w:val="24"/>
  </w:num>
  <w:num w:numId="18">
    <w:abstractNumId w:val="20"/>
  </w:num>
  <w:num w:numId="19">
    <w:abstractNumId w:val="42"/>
  </w:num>
  <w:num w:numId="20">
    <w:abstractNumId w:val="37"/>
  </w:num>
  <w:num w:numId="21">
    <w:abstractNumId w:val="39"/>
  </w:num>
  <w:num w:numId="22">
    <w:abstractNumId w:val="33"/>
  </w:num>
  <w:num w:numId="23">
    <w:abstractNumId w:val="43"/>
  </w:num>
  <w:num w:numId="24">
    <w:abstractNumId w:val="15"/>
  </w:num>
  <w:num w:numId="25">
    <w:abstractNumId w:val="3"/>
  </w:num>
  <w:num w:numId="26">
    <w:abstractNumId w:val="2"/>
  </w:num>
  <w:num w:numId="27">
    <w:abstractNumId w:val="35"/>
  </w:num>
  <w:num w:numId="28">
    <w:abstractNumId w:val="32"/>
  </w:num>
  <w:num w:numId="29">
    <w:abstractNumId w:val="19"/>
  </w:num>
  <w:num w:numId="30">
    <w:abstractNumId w:val="31"/>
  </w:num>
  <w:num w:numId="31">
    <w:abstractNumId w:val="40"/>
  </w:num>
  <w:num w:numId="32">
    <w:abstractNumId w:val="7"/>
  </w:num>
  <w:num w:numId="33">
    <w:abstractNumId w:val="45"/>
  </w:num>
  <w:num w:numId="34">
    <w:abstractNumId w:val="38"/>
  </w:num>
  <w:num w:numId="35">
    <w:abstractNumId w:val="10"/>
  </w:num>
  <w:num w:numId="36">
    <w:abstractNumId w:val="29"/>
  </w:num>
  <w:num w:numId="37">
    <w:abstractNumId w:val="17"/>
  </w:num>
  <w:num w:numId="38">
    <w:abstractNumId w:val="25"/>
  </w:num>
  <w:num w:numId="39">
    <w:abstractNumId w:val="21"/>
  </w:num>
  <w:num w:numId="40">
    <w:abstractNumId w:val="0"/>
  </w:num>
  <w:num w:numId="41">
    <w:abstractNumId w:val="13"/>
  </w:num>
  <w:num w:numId="42">
    <w:abstractNumId w:val="1"/>
  </w:num>
  <w:num w:numId="43">
    <w:abstractNumId w:val="22"/>
  </w:num>
  <w:num w:numId="44">
    <w:abstractNumId w:val="34"/>
  </w:num>
  <w:num w:numId="45">
    <w:abstractNumId w:val="4"/>
  </w:num>
  <w:num w:numId="46">
    <w:abstractNumId w:val="11"/>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75"/>
    <w:rsid w:val="00013B24"/>
    <w:rsid w:val="00022A48"/>
    <w:rsid w:val="0009447E"/>
    <w:rsid w:val="000A02D0"/>
    <w:rsid w:val="000A2CDE"/>
    <w:rsid w:val="000E32E2"/>
    <w:rsid w:val="00185481"/>
    <w:rsid w:val="00214156"/>
    <w:rsid w:val="00222B5C"/>
    <w:rsid w:val="00254081"/>
    <w:rsid w:val="00270428"/>
    <w:rsid w:val="00281EA9"/>
    <w:rsid w:val="002A76A3"/>
    <w:rsid w:val="002D3879"/>
    <w:rsid w:val="002F53E9"/>
    <w:rsid w:val="003471B0"/>
    <w:rsid w:val="00360171"/>
    <w:rsid w:val="00360E1D"/>
    <w:rsid w:val="003770FB"/>
    <w:rsid w:val="00386841"/>
    <w:rsid w:val="003868F2"/>
    <w:rsid w:val="003A6639"/>
    <w:rsid w:val="003B1014"/>
    <w:rsid w:val="004017F3"/>
    <w:rsid w:val="004A218F"/>
    <w:rsid w:val="004F09A6"/>
    <w:rsid w:val="0052049F"/>
    <w:rsid w:val="0053310F"/>
    <w:rsid w:val="00560812"/>
    <w:rsid w:val="00583EF6"/>
    <w:rsid w:val="00636A96"/>
    <w:rsid w:val="0068763B"/>
    <w:rsid w:val="006E4A8A"/>
    <w:rsid w:val="006F1F75"/>
    <w:rsid w:val="00726A4A"/>
    <w:rsid w:val="00754560"/>
    <w:rsid w:val="007A64A7"/>
    <w:rsid w:val="007C696D"/>
    <w:rsid w:val="008C5D91"/>
    <w:rsid w:val="008C783E"/>
    <w:rsid w:val="008D63CC"/>
    <w:rsid w:val="008E75F2"/>
    <w:rsid w:val="008F4B87"/>
    <w:rsid w:val="009345CD"/>
    <w:rsid w:val="009A008B"/>
    <w:rsid w:val="00A172A0"/>
    <w:rsid w:val="00AE345B"/>
    <w:rsid w:val="00B237A1"/>
    <w:rsid w:val="00B323D4"/>
    <w:rsid w:val="00B47DA2"/>
    <w:rsid w:val="00C3155F"/>
    <w:rsid w:val="00C422AD"/>
    <w:rsid w:val="00C742FF"/>
    <w:rsid w:val="00CB30BB"/>
    <w:rsid w:val="00CD161A"/>
    <w:rsid w:val="00CE20CC"/>
    <w:rsid w:val="00D17B45"/>
    <w:rsid w:val="00D46626"/>
    <w:rsid w:val="00DA4116"/>
    <w:rsid w:val="00DE7F65"/>
    <w:rsid w:val="00E26A97"/>
    <w:rsid w:val="00E45C64"/>
    <w:rsid w:val="00F05CD6"/>
    <w:rsid w:val="00F42FB0"/>
    <w:rsid w:val="00F9389B"/>
    <w:rsid w:val="00F9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74048A-3A3C-4EBD-8268-4B3B53D32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F1F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doc-mark">
    <w:name w:val="js-doc-mark"/>
    <w:basedOn w:val="a0"/>
    <w:rsid w:val="006F1F75"/>
  </w:style>
  <w:style w:type="paragraph" w:customStyle="1" w:styleId="dt-p">
    <w:name w:val="dt-p"/>
    <w:basedOn w:val="a"/>
    <w:rsid w:val="006F1F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6F1F75"/>
  </w:style>
  <w:style w:type="table" w:styleId="a4">
    <w:name w:val="Table Grid"/>
    <w:basedOn w:val="a1"/>
    <w:uiPriority w:val="39"/>
    <w:rsid w:val="008E75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237A1"/>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4292">
      <w:bodyDiv w:val="1"/>
      <w:marLeft w:val="0"/>
      <w:marRight w:val="0"/>
      <w:marTop w:val="0"/>
      <w:marBottom w:val="0"/>
      <w:divBdr>
        <w:top w:val="none" w:sz="0" w:space="0" w:color="auto"/>
        <w:left w:val="none" w:sz="0" w:space="0" w:color="auto"/>
        <w:bottom w:val="none" w:sz="0" w:space="0" w:color="auto"/>
        <w:right w:val="none" w:sz="0" w:space="0" w:color="auto"/>
      </w:divBdr>
    </w:div>
    <w:div w:id="112746390">
      <w:bodyDiv w:val="1"/>
      <w:marLeft w:val="0"/>
      <w:marRight w:val="0"/>
      <w:marTop w:val="0"/>
      <w:marBottom w:val="0"/>
      <w:divBdr>
        <w:top w:val="none" w:sz="0" w:space="0" w:color="auto"/>
        <w:left w:val="none" w:sz="0" w:space="0" w:color="auto"/>
        <w:bottom w:val="none" w:sz="0" w:space="0" w:color="auto"/>
        <w:right w:val="none" w:sz="0" w:space="0" w:color="auto"/>
      </w:divBdr>
      <w:divsChild>
        <w:div w:id="1441338516">
          <w:marLeft w:val="346"/>
          <w:marRight w:val="0"/>
          <w:marTop w:val="0"/>
          <w:marBottom w:val="120"/>
          <w:divBdr>
            <w:top w:val="none" w:sz="0" w:space="0" w:color="auto"/>
            <w:left w:val="none" w:sz="0" w:space="0" w:color="auto"/>
            <w:bottom w:val="none" w:sz="0" w:space="0" w:color="auto"/>
            <w:right w:val="none" w:sz="0" w:space="0" w:color="auto"/>
          </w:divBdr>
        </w:div>
      </w:divsChild>
    </w:div>
    <w:div w:id="206796135">
      <w:bodyDiv w:val="1"/>
      <w:marLeft w:val="0"/>
      <w:marRight w:val="0"/>
      <w:marTop w:val="0"/>
      <w:marBottom w:val="0"/>
      <w:divBdr>
        <w:top w:val="none" w:sz="0" w:space="0" w:color="auto"/>
        <w:left w:val="none" w:sz="0" w:space="0" w:color="auto"/>
        <w:bottom w:val="none" w:sz="0" w:space="0" w:color="auto"/>
        <w:right w:val="none" w:sz="0" w:space="0" w:color="auto"/>
      </w:divBdr>
    </w:div>
    <w:div w:id="411199296">
      <w:bodyDiv w:val="1"/>
      <w:marLeft w:val="0"/>
      <w:marRight w:val="0"/>
      <w:marTop w:val="0"/>
      <w:marBottom w:val="0"/>
      <w:divBdr>
        <w:top w:val="none" w:sz="0" w:space="0" w:color="auto"/>
        <w:left w:val="none" w:sz="0" w:space="0" w:color="auto"/>
        <w:bottom w:val="none" w:sz="0" w:space="0" w:color="auto"/>
        <w:right w:val="none" w:sz="0" w:space="0" w:color="auto"/>
      </w:divBdr>
      <w:divsChild>
        <w:div w:id="1529180122">
          <w:marLeft w:val="274"/>
          <w:marRight w:val="0"/>
          <w:marTop w:val="0"/>
          <w:marBottom w:val="0"/>
          <w:divBdr>
            <w:top w:val="none" w:sz="0" w:space="0" w:color="auto"/>
            <w:left w:val="none" w:sz="0" w:space="0" w:color="auto"/>
            <w:bottom w:val="none" w:sz="0" w:space="0" w:color="auto"/>
            <w:right w:val="none" w:sz="0" w:space="0" w:color="auto"/>
          </w:divBdr>
        </w:div>
      </w:divsChild>
    </w:div>
    <w:div w:id="432747751">
      <w:bodyDiv w:val="1"/>
      <w:marLeft w:val="0"/>
      <w:marRight w:val="0"/>
      <w:marTop w:val="0"/>
      <w:marBottom w:val="0"/>
      <w:divBdr>
        <w:top w:val="none" w:sz="0" w:space="0" w:color="auto"/>
        <w:left w:val="none" w:sz="0" w:space="0" w:color="auto"/>
        <w:bottom w:val="none" w:sz="0" w:space="0" w:color="auto"/>
        <w:right w:val="none" w:sz="0" w:space="0" w:color="auto"/>
      </w:divBdr>
    </w:div>
    <w:div w:id="457913628">
      <w:bodyDiv w:val="1"/>
      <w:marLeft w:val="0"/>
      <w:marRight w:val="0"/>
      <w:marTop w:val="0"/>
      <w:marBottom w:val="0"/>
      <w:divBdr>
        <w:top w:val="none" w:sz="0" w:space="0" w:color="auto"/>
        <w:left w:val="none" w:sz="0" w:space="0" w:color="auto"/>
        <w:bottom w:val="none" w:sz="0" w:space="0" w:color="auto"/>
        <w:right w:val="none" w:sz="0" w:space="0" w:color="auto"/>
      </w:divBdr>
    </w:div>
    <w:div w:id="487743558">
      <w:bodyDiv w:val="1"/>
      <w:marLeft w:val="0"/>
      <w:marRight w:val="0"/>
      <w:marTop w:val="0"/>
      <w:marBottom w:val="0"/>
      <w:divBdr>
        <w:top w:val="none" w:sz="0" w:space="0" w:color="auto"/>
        <w:left w:val="none" w:sz="0" w:space="0" w:color="auto"/>
        <w:bottom w:val="none" w:sz="0" w:space="0" w:color="auto"/>
        <w:right w:val="none" w:sz="0" w:space="0" w:color="auto"/>
      </w:divBdr>
    </w:div>
    <w:div w:id="495077546">
      <w:bodyDiv w:val="1"/>
      <w:marLeft w:val="0"/>
      <w:marRight w:val="0"/>
      <w:marTop w:val="0"/>
      <w:marBottom w:val="0"/>
      <w:divBdr>
        <w:top w:val="none" w:sz="0" w:space="0" w:color="auto"/>
        <w:left w:val="none" w:sz="0" w:space="0" w:color="auto"/>
        <w:bottom w:val="none" w:sz="0" w:space="0" w:color="auto"/>
        <w:right w:val="none" w:sz="0" w:space="0" w:color="auto"/>
      </w:divBdr>
    </w:div>
    <w:div w:id="529338760">
      <w:bodyDiv w:val="1"/>
      <w:marLeft w:val="0"/>
      <w:marRight w:val="0"/>
      <w:marTop w:val="0"/>
      <w:marBottom w:val="0"/>
      <w:divBdr>
        <w:top w:val="none" w:sz="0" w:space="0" w:color="auto"/>
        <w:left w:val="none" w:sz="0" w:space="0" w:color="auto"/>
        <w:bottom w:val="none" w:sz="0" w:space="0" w:color="auto"/>
        <w:right w:val="none" w:sz="0" w:space="0" w:color="auto"/>
      </w:divBdr>
      <w:divsChild>
        <w:div w:id="1103842211">
          <w:marLeft w:val="173"/>
          <w:marRight w:val="0"/>
          <w:marTop w:val="0"/>
          <w:marBottom w:val="0"/>
          <w:divBdr>
            <w:top w:val="none" w:sz="0" w:space="0" w:color="auto"/>
            <w:left w:val="none" w:sz="0" w:space="0" w:color="auto"/>
            <w:bottom w:val="none" w:sz="0" w:space="0" w:color="auto"/>
            <w:right w:val="none" w:sz="0" w:space="0" w:color="auto"/>
          </w:divBdr>
        </w:div>
        <w:div w:id="1190098248">
          <w:marLeft w:val="173"/>
          <w:marRight w:val="0"/>
          <w:marTop w:val="0"/>
          <w:marBottom w:val="0"/>
          <w:divBdr>
            <w:top w:val="none" w:sz="0" w:space="0" w:color="auto"/>
            <w:left w:val="none" w:sz="0" w:space="0" w:color="auto"/>
            <w:bottom w:val="none" w:sz="0" w:space="0" w:color="auto"/>
            <w:right w:val="none" w:sz="0" w:space="0" w:color="auto"/>
          </w:divBdr>
        </w:div>
        <w:div w:id="1153253126">
          <w:marLeft w:val="173"/>
          <w:marRight w:val="0"/>
          <w:marTop w:val="0"/>
          <w:marBottom w:val="0"/>
          <w:divBdr>
            <w:top w:val="none" w:sz="0" w:space="0" w:color="auto"/>
            <w:left w:val="none" w:sz="0" w:space="0" w:color="auto"/>
            <w:bottom w:val="none" w:sz="0" w:space="0" w:color="auto"/>
            <w:right w:val="none" w:sz="0" w:space="0" w:color="auto"/>
          </w:divBdr>
        </w:div>
        <w:div w:id="1340159317">
          <w:marLeft w:val="173"/>
          <w:marRight w:val="0"/>
          <w:marTop w:val="0"/>
          <w:marBottom w:val="0"/>
          <w:divBdr>
            <w:top w:val="none" w:sz="0" w:space="0" w:color="auto"/>
            <w:left w:val="none" w:sz="0" w:space="0" w:color="auto"/>
            <w:bottom w:val="none" w:sz="0" w:space="0" w:color="auto"/>
            <w:right w:val="none" w:sz="0" w:space="0" w:color="auto"/>
          </w:divBdr>
        </w:div>
      </w:divsChild>
    </w:div>
    <w:div w:id="567617287">
      <w:bodyDiv w:val="1"/>
      <w:marLeft w:val="0"/>
      <w:marRight w:val="0"/>
      <w:marTop w:val="0"/>
      <w:marBottom w:val="0"/>
      <w:divBdr>
        <w:top w:val="none" w:sz="0" w:space="0" w:color="auto"/>
        <w:left w:val="none" w:sz="0" w:space="0" w:color="auto"/>
        <w:bottom w:val="none" w:sz="0" w:space="0" w:color="auto"/>
        <w:right w:val="none" w:sz="0" w:space="0" w:color="auto"/>
      </w:divBdr>
      <w:divsChild>
        <w:div w:id="472912871">
          <w:marLeft w:val="346"/>
          <w:marRight w:val="0"/>
          <w:marTop w:val="0"/>
          <w:marBottom w:val="200"/>
          <w:divBdr>
            <w:top w:val="none" w:sz="0" w:space="0" w:color="auto"/>
            <w:left w:val="none" w:sz="0" w:space="0" w:color="auto"/>
            <w:bottom w:val="none" w:sz="0" w:space="0" w:color="auto"/>
            <w:right w:val="none" w:sz="0" w:space="0" w:color="auto"/>
          </w:divBdr>
        </w:div>
        <w:div w:id="691761271">
          <w:marLeft w:val="346"/>
          <w:marRight w:val="0"/>
          <w:marTop w:val="0"/>
          <w:marBottom w:val="200"/>
          <w:divBdr>
            <w:top w:val="none" w:sz="0" w:space="0" w:color="auto"/>
            <w:left w:val="none" w:sz="0" w:space="0" w:color="auto"/>
            <w:bottom w:val="none" w:sz="0" w:space="0" w:color="auto"/>
            <w:right w:val="none" w:sz="0" w:space="0" w:color="auto"/>
          </w:divBdr>
        </w:div>
      </w:divsChild>
    </w:div>
    <w:div w:id="625431916">
      <w:bodyDiv w:val="1"/>
      <w:marLeft w:val="0"/>
      <w:marRight w:val="0"/>
      <w:marTop w:val="0"/>
      <w:marBottom w:val="0"/>
      <w:divBdr>
        <w:top w:val="none" w:sz="0" w:space="0" w:color="auto"/>
        <w:left w:val="none" w:sz="0" w:space="0" w:color="auto"/>
        <w:bottom w:val="none" w:sz="0" w:space="0" w:color="auto"/>
        <w:right w:val="none" w:sz="0" w:space="0" w:color="auto"/>
      </w:divBdr>
      <w:divsChild>
        <w:div w:id="2076080410">
          <w:marLeft w:val="173"/>
          <w:marRight w:val="0"/>
          <w:marTop w:val="0"/>
          <w:marBottom w:val="0"/>
          <w:divBdr>
            <w:top w:val="none" w:sz="0" w:space="0" w:color="auto"/>
            <w:left w:val="none" w:sz="0" w:space="0" w:color="auto"/>
            <w:bottom w:val="none" w:sz="0" w:space="0" w:color="auto"/>
            <w:right w:val="none" w:sz="0" w:space="0" w:color="auto"/>
          </w:divBdr>
        </w:div>
        <w:div w:id="1328166384">
          <w:marLeft w:val="173"/>
          <w:marRight w:val="0"/>
          <w:marTop w:val="0"/>
          <w:marBottom w:val="0"/>
          <w:divBdr>
            <w:top w:val="none" w:sz="0" w:space="0" w:color="auto"/>
            <w:left w:val="none" w:sz="0" w:space="0" w:color="auto"/>
            <w:bottom w:val="none" w:sz="0" w:space="0" w:color="auto"/>
            <w:right w:val="none" w:sz="0" w:space="0" w:color="auto"/>
          </w:divBdr>
        </w:div>
        <w:div w:id="1766530361">
          <w:marLeft w:val="173"/>
          <w:marRight w:val="0"/>
          <w:marTop w:val="0"/>
          <w:marBottom w:val="0"/>
          <w:divBdr>
            <w:top w:val="none" w:sz="0" w:space="0" w:color="auto"/>
            <w:left w:val="none" w:sz="0" w:space="0" w:color="auto"/>
            <w:bottom w:val="none" w:sz="0" w:space="0" w:color="auto"/>
            <w:right w:val="none" w:sz="0" w:space="0" w:color="auto"/>
          </w:divBdr>
        </w:div>
      </w:divsChild>
    </w:div>
    <w:div w:id="669453800">
      <w:bodyDiv w:val="1"/>
      <w:marLeft w:val="0"/>
      <w:marRight w:val="0"/>
      <w:marTop w:val="0"/>
      <w:marBottom w:val="0"/>
      <w:divBdr>
        <w:top w:val="none" w:sz="0" w:space="0" w:color="auto"/>
        <w:left w:val="none" w:sz="0" w:space="0" w:color="auto"/>
        <w:bottom w:val="none" w:sz="0" w:space="0" w:color="auto"/>
        <w:right w:val="none" w:sz="0" w:space="0" w:color="auto"/>
      </w:divBdr>
      <w:divsChild>
        <w:div w:id="207575417">
          <w:marLeft w:val="259"/>
          <w:marRight w:val="0"/>
          <w:marTop w:val="0"/>
          <w:marBottom w:val="100"/>
          <w:divBdr>
            <w:top w:val="none" w:sz="0" w:space="0" w:color="auto"/>
            <w:left w:val="none" w:sz="0" w:space="0" w:color="auto"/>
            <w:bottom w:val="none" w:sz="0" w:space="0" w:color="auto"/>
            <w:right w:val="none" w:sz="0" w:space="0" w:color="auto"/>
          </w:divBdr>
        </w:div>
      </w:divsChild>
    </w:div>
    <w:div w:id="907688357">
      <w:bodyDiv w:val="1"/>
      <w:marLeft w:val="0"/>
      <w:marRight w:val="0"/>
      <w:marTop w:val="0"/>
      <w:marBottom w:val="0"/>
      <w:divBdr>
        <w:top w:val="none" w:sz="0" w:space="0" w:color="auto"/>
        <w:left w:val="none" w:sz="0" w:space="0" w:color="auto"/>
        <w:bottom w:val="none" w:sz="0" w:space="0" w:color="auto"/>
        <w:right w:val="none" w:sz="0" w:space="0" w:color="auto"/>
      </w:divBdr>
      <w:divsChild>
        <w:div w:id="761141273">
          <w:marLeft w:val="346"/>
          <w:marRight w:val="0"/>
          <w:marTop w:val="0"/>
          <w:marBottom w:val="200"/>
          <w:divBdr>
            <w:top w:val="none" w:sz="0" w:space="0" w:color="auto"/>
            <w:left w:val="none" w:sz="0" w:space="0" w:color="auto"/>
            <w:bottom w:val="none" w:sz="0" w:space="0" w:color="auto"/>
            <w:right w:val="none" w:sz="0" w:space="0" w:color="auto"/>
          </w:divBdr>
        </w:div>
        <w:div w:id="1404372348">
          <w:marLeft w:val="346"/>
          <w:marRight w:val="0"/>
          <w:marTop w:val="0"/>
          <w:marBottom w:val="200"/>
          <w:divBdr>
            <w:top w:val="none" w:sz="0" w:space="0" w:color="auto"/>
            <w:left w:val="none" w:sz="0" w:space="0" w:color="auto"/>
            <w:bottom w:val="none" w:sz="0" w:space="0" w:color="auto"/>
            <w:right w:val="none" w:sz="0" w:space="0" w:color="auto"/>
          </w:divBdr>
        </w:div>
        <w:div w:id="330765525">
          <w:marLeft w:val="346"/>
          <w:marRight w:val="0"/>
          <w:marTop w:val="0"/>
          <w:marBottom w:val="200"/>
          <w:divBdr>
            <w:top w:val="none" w:sz="0" w:space="0" w:color="auto"/>
            <w:left w:val="none" w:sz="0" w:space="0" w:color="auto"/>
            <w:bottom w:val="none" w:sz="0" w:space="0" w:color="auto"/>
            <w:right w:val="none" w:sz="0" w:space="0" w:color="auto"/>
          </w:divBdr>
        </w:div>
        <w:div w:id="1287927556">
          <w:marLeft w:val="346"/>
          <w:marRight w:val="0"/>
          <w:marTop w:val="0"/>
          <w:marBottom w:val="200"/>
          <w:divBdr>
            <w:top w:val="none" w:sz="0" w:space="0" w:color="auto"/>
            <w:left w:val="none" w:sz="0" w:space="0" w:color="auto"/>
            <w:bottom w:val="none" w:sz="0" w:space="0" w:color="auto"/>
            <w:right w:val="none" w:sz="0" w:space="0" w:color="auto"/>
          </w:divBdr>
        </w:div>
        <w:div w:id="1117915458">
          <w:marLeft w:val="346"/>
          <w:marRight w:val="0"/>
          <w:marTop w:val="0"/>
          <w:marBottom w:val="200"/>
          <w:divBdr>
            <w:top w:val="none" w:sz="0" w:space="0" w:color="auto"/>
            <w:left w:val="none" w:sz="0" w:space="0" w:color="auto"/>
            <w:bottom w:val="none" w:sz="0" w:space="0" w:color="auto"/>
            <w:right w:val="none" w:sz="0" w:space="0" w:color="auto"/>
          </w:divBdr>
        </w:div>
      </w:divsChild>
    </w:div>
    <w:div w:id="1018241166">
      <w:bodyDiv w:val="1"/>
      <w:marLeft w:val="0"/>
      <w:marRight w:val="0"/>
      <w:marTop w:val="0"/>
      <w:marBottom w:val="0"/>
      <w:divBdr>
        <w:top w:val="none" w:sz="0" w:space="0" w:color="auto"/>
        <w:left w:val="none" w:sz="0" w:space="0" w:color="auto"/>
        <w:bottom w:val="none" w:sz="0" w:space="0" w:color="auto"/>
        <w:right w:val="none" w:sz="0" w:space="0" w:color="auto"/>
      </w:divBdr>
      <w:divsChild>
        <w:div w:id="475412837">
          <w:marLeft w:val="346"/>
          <w:marRight w:val="0"/>
          <w:marTop w:val="0"/>
          <w:marBottom w:val="200"/>
          <w:divBdr>
            <w:top w:val="none" w:sz="0" w:space="0" w:color="auto"/>
            <w:left w:val="none" w:sz="0" w:space="0" w:color="auto"/>
            <w:bottom w:val="none" w:sz="0" w:space="0" w:color="auto"/>
            <w:right w:val="none" w:sz="0" w:space="0" w:color="auto"/>
          </w:divBdr>
        </w:div>
        <w:div w:id="2091388666">
          <w:marLeft w:val="346"/>
          <w:marRight w:val="0"/>
          <w:marTop w:val="0"/>
          <w:marBottom w:val="200"/>
          <w:divBdr>
            <w:top w:val="none" w:sz="0" w:space="0" w:color="auto"/>
            <w:left w:val="none" w:sz="0" w:space="0" w:color="auto"/>
            <w:bottom w:val="none" w:sz="0" w:space="0" w:color="auto"/>
            <w:right w:val="none" w:sz="0" w:space="0" w:color="auto"/>
          </w:divBdr>
        </w:div>
        <w:div w:id="844826970">
          <w:marLeft w:val="346"/>
          <w:marRight w:val="0"/>
          <w:marTop w:val="0"/>
          <w:marBottom w:val="200"/>
          <w:divBdr>
            <w:top w:val="none" w:sz="0" w:space="0" w:color="auto"/>
            <w:left w:val="none" w:sz="0" w:space="0" w:color="auto"/>
            <w:bottom w:val="none" w:sz="0" w:space="0" w:color="auto"/>
            <w:right w:val="none" w:sz="0" w:space="0" w:color="auto"/>
          </w:divBdr>
        </w:div>
      </w:divsChild>
    </w:div>
    <w:div w:id="1117027083">
      <w:bodyDiv w:val="1"/>
      <w:marLeft w:val="0"/>
      <w:marRight w:val="0"/>
      <w:marTop w:val="0"/>
      <w:marBottom w:val="0"/>
      <w:divBdr>
        <w:top w:val="none" w:sz="0" w:space="0" w:color="auto"/>
        <w:left w:val="none" w:sz="0" w:space="0" w:color="auto"/>
        <w:bottom w:val="none" w:sz="0" w:space="0" w:color="auto"/>
        <w:right w:val="none" w:sz="0" w:space="0" w:color="auto"/>
      </w:divBdr>
    </w:div>
    <w:div w:id="1194339642">
      <w:bodyDiv w:val="1"/>
      <w:marLeft w:val="0"/>
      <w:marRight w:val="0"/>
      <w:marTop w:val="0"/>
      <w:marBottom w:val="0"/>
      <w:divBdr>
        <w:top w:val="none" w:sz="0" w:space="0" w:color="auto"/>
        <w:left w:val="none" w:sz="0" w:space="0" w:color="auto"/>
        <w:bottom w:val="none" w:sz="0" w:space="0" w:color="auto"/>
        <w:right w:val="none" w:sz="0" w:space="0" w:color="auto"/>
      </w:divBdr>
    </w:div>
    <w:div w:id="1279067737">
      <w:bodyDiv w:val="1"/>
      <w:marLeft w:val="0"/>
      <w:marRight w:val="0"/>
      <w:marTop w:val="0"/>
      <w:marBottom w:val="0"/>
      <w:divBdr>
        <w:top w:val="none" w:sz="0" w:space="0" w:color="auto"/>
        <w:left w:val="none" w:sz="0" w:space="0" w:color="auto"/>
        <w:bottom w:val="none" w:sz="0" w:space="0" w:color="auto"/>
        <w:right w:val="none" w:sz="0" w:space="0" w:color="auto"/>
      </w:divBdr>
      <w:divsChild>
        <w:div w:id="586768910">
          <w:marLeft w:val="274"/>
          <w:marRight w:val="0"/>
          <w:marTop w:val="0"/>
          <w:marBottom w:val="0"/>
          <w:divBdr>
            <w:top w:val="none" w:sz="0" w:space="0" w:color="auto"/>
            <w:left w:val="none" w:sz="0" w:space="0" w:color="auto"/>
            <w:bottom w:val="none" w:sz="0" w:space="0" w:color="auto"/>
            <w:right w:val="none" w:sz="0" w:space="0" w:color="auto"/>
          </w:divBdr>
        </w:div>
      </w:divsChild>
    </w:div>
    <w:div w:id="1389307752">
      <w:bodyDiv w:val="1"/>
      <w:marLeft w:val="0"/>
      <w:marRight w:val="0"/>
      <w:marTop w:val="0"/>
      <w:marBottom w:val="0"/>
      <w:divBdr>
        <w:top w:val="none" w:sz="0" w:space="0" w:color="auto"/>
        <w:left w:val="none" w:sz="0" w:space="0" w:color="auto"/>
        <w:bottom w:val="none" w:sz="0" w:space="0" w:color="auto"/>
        <w:right w:val="none" w:sz="0" w:space="0" w:color="auto"/>
      </w:divBdr>
      <w:divsChild>
        <w:div w:id="1834563581">
          <w:marLeft w:val="346"/>
          <w:marRight w:val="0"/>
          <w:marTop w:val="0"/>
          <w:marBottom w:val="200"/>
          <w:divBdr>
            <w:top w:val="none" w:sz="0" w:space="0" w:color="auto"/>
            <w:left w:val="none" w:sz="0" w:space="0" w:color="auto"/>
            <w:bottom w:val="none" w:sz="0" w:space="0" w:color="auto"/>
            <w:right w:val="none" w:sz="0" w:space="0" w:color="auto"/>
          </w:divBdr>
        </w:div>
        <w:div w:id="869297499">
          <w:marLeft w:val="346"/>
          <w:marRight w:val="0"/>
          <w:marTop w:val="0"/>
          <w:marBottom w:val="200"/>
          <w:divBdr>
            <w:top w:val="none" w:sz="0" w:space="0" w:color="auto"/>
            <w:left w:val="none" w:sz="0" w:space="0" w:color="auto"/>
            <w:bottom w:val="none" w:sz="0" w:space="0" w:color="auto"/>
            <w:right w:val="none" w:sz="0" w:space="0" w:color="auto"/>
          </w:divBdr>
        </w:div>
        <w:div w:id="413674201">
          <w:marLeft w:val="346"/>
          <w:marRight w:val="0"/>
          <w:marTop w:val="0"/>
          <w:marBottom w:val="200"/>
          <w:divBdr>
            <w:top w:val="none" w:sz="0" w:space="0" w:color="auto"/>
            <w:left w:val="none" w:sz="0" w:space="0" w:color="auto"/>
            <w:bottom w:val="none" w:sz="0" w:space="0" w:color="auto"/>
            <w:right w:val="none" w:sz="0" w:space="0" w:color="auto"/>
          </w:divBdr>
        </w:div>
      </w:divsChild>
    </w:div>
    <w:div w:id="1430352563">
      <w:bodyDiv w:val="1"/>
      <w:marLeft w:val="0"/>
      <w:marRight w:val="0"/>
      <w:marTop w:val="0"/>
      <w:marBottom w:val="0"/>
      <w:divBdr>
        <w:top w:val="none" w:sz="0" w:space="0" w:color="auto"/>
        <w:left w:val="none" w:sz="0" w:space="0" w:color="auto"/>
        <w:bottom w:val="none" w:sz="0" w:space="0" w:color="auto"/>
        <w:right w:val="none" w:sz="0" w:space="0" w:color="auto"/>
      </w:divBdr>
      <w:divsChild>
        <w:div w:id="1685091875">
          <w:marLeft w:val="274"/>
          <w:marRight w:val="0"/>
          <w:marTop w:val="0"/>
          <w:marBottom w:val="0"/>
          <w:divBdr>
            <w:top w:val="none" w:sz="0" w:space="0" w:color="auto"/>
            <w:left w:val="none" w:sz="0" w:space="0" w:color="auto"/>
            <w:bottom w:val="none" w:sz="0" w:space="0" w:color="auto"/>
            <w:right w:val="none" w:sz="0" w:space="0" w:color="auto"/>
          </w:divBdr>
        </w:div>
      </w:divsChild>
    </w:div>
    <w:div w:id="1436899913">
      <w:bodyDiv w:val="1"/>
      <w:marLeft w:val="0"/>
      <w:marRight w:val="0"/>
      <w:marTop w:val="0"/>
      <w:marBottom w:val="0"/>
      <w:divBdr>
        <w:top w:val="none" w:sz="0" w:space="0" w:color="auto"/>
        <w:left w:val="none" w:sz="0" w:space="0" w:color="auto"/>
        <w:bottom w:val="none" w:sz="0" w:space="0" w:color="auto"/>
        <w:right w:val="none" w:sz="0" w:space="0" w:color="auto"/>
      </w:divBdr>
    </w:div>
    <w:div w:id="1450126339">
      <w:bodyDiv w:val="1"/>
      <w:marLeft w:val="0"/>
      <w:marRight w:val="0"/>
      <w:marTop w:val="0"/>
      <w:marBottom w:val="0"/>
      <w:divBdr>
        <w:top w:val="none" w:sz="0" w:space="0" w:color="auto"/>
        <w:left w:val="none" w:sz="0" w:space="0" w:color="auto"/>
        <w:bottom w:val="none" w:sz="0" w:space="0" w:color="auto"/>
        <w:right w:val="none" w:sz="0" w:space="0" w:color="auto"/>
      </w:divBdr>
      <w:divsChild>
        <w:div w:id="1629094024">
          <w:marLeft w:val="346"/>
          <w:marRight w:val="0"/>
          <w:marTop w:val="0"/>
          <w:marBottom w:val="120"/>
          <w:divBdr>
            <w:top w:val="none" w:sz="0" w:space="0" w:color="auto"/>
            <w:left w:val="none" w:sz="0" w:space="0" w:color="auto"/>
            <w:bottom w:val="none" w:sz="0" w:space="0" w:color="auto"/>
            <w:right w:val="none" w:sz="0" w:space="0" w:color="auto"/>
          </w:divBdr>
        </w:div>
      </w:divsChild>
    </w:div>
    <w:div w:id="1526021855">
      <w:bodyDiv w:val="1"/>
      <w:marLeft w:val="0"/>
      <w:marRight w:val="0"/>
      <w:marTop w:val="0"/>
      <w:marBottom w:val="0"/>
      <w:divBdr>
        <w:top w:val="none" w:sz="0" w:space="0" w:color="auto"/>
        <w:left w:val="none" w:sz="0" w:space="0" w:color="auto"/>
        <w:bottom w:val="none" w:sz="0" w:space="0" w:color="auto"/>
        <w:right w:val="none" w:sz="0" w:space="0" w:color="auto"/>
      </w:divBdr>
      <w:divsChild>
        <w:div w:id="2100833335">
          <w:marLeft w:val="346"/>
          <w:marRight w:val="0"/>
          <w:marTop w:val="0"/>
          <w:marBottom w:val="200"/>
          <w:divBdr>
            <w:top w:val="none" w:sz="0" w:space="0" w:color="auto"/>
            <w:left w:val="none" w:sz="0" w:space="0" w:color="auto"/>
            <w:bottom w:val="none" w:sz="0" w:space="0" w:color="auto"/>
            <w:right w:val="none" w:sz="0" w:space="0" w:color="auto"/>
          </w:divBdr>
        </w:div>
        <w:div w:id="1266889704">
          <w:marLeft w:val="346"/>
          <w:marRight w:val="0"/>
          <w:marTop w:val="0"/>
          <w:marBottom w:val="200"/>
          <w:divBdr>
            <w:top w:val="none" w:sz="0" w:space="0" w:color="auto"/>
            <w:left w:val="none" w:sz="0" w:space="0" w:color="auto"/>
            <w:bottom w:val="none" w:sz="0" w:space="0" w:color="auto"/>
            <w:right w:val="none" w:sz="0" w:space="0" w:color="auto"/>
          </w:divBdr>
        </w:div>
        <w:div w:id="1126704168">
          <w:marLeft w:val="346"/>
          <w:marRight w:val="0"/>
          <w:marTop w:val="0"/>
          <w:marBottom w:val="200"/>
          <w:divBdr>
            <w:top w:val="none" w:sz="0" w:space="0" w:color="auto"/>
            <w:left w:val="none" w:sz="0" w:space="0" w:color="auto"/>
            <w:bottom w:val="none" w:sz="0" w:space="0" w:color="auto"/>
            <w:right w:val="none" w:sz="0" w:space="0" w:color="auto"/>
          </w:divBdr>
        </w:div>
        <w:div w:id="457065789">
          <w:marLeft w:val="346"/>
          <w:marRight w:val="0"/>
          <w:marTop w:val="0"/>
          <w:marBottom w:val="200"/>
          <w:divBdr>
            <w:top w:val="none" w:sz="0" w:space="0" w:color="auto"/>
            <w:left w:val="none" w:sz="0" w:space="0" w:color="auto"/>
            <w:bottom w:val="none" w:sz="0" w:space="0" w:color="auto"/>
            <w:right w:val="none" w:sz="0" w:space="0" w:color="auto"/>
          </w:divBdr>
        </w:div>
      </w:divsChild>
    </w:div>
    <w:div w:id="2036346178">
      <w:bodyDiv w:val="1"/>
      <w:marLeft w:val="0"/>
      <w:marRight w:val="0"/>
      <w:marTop w:val="0"/>
      <w:marBottom w:val="0"/>
      <w:divBdr>
        <w:top w:val="none" w:sz="0" w:space="0" w:color="auto"/>
        <w:left w:val="none" w:sz="0" w:space="0" w:color="auto"/>
        <w:bottom w:val="none" w:sz="0" w:space="0" w:color="auto"/>
        <w:right w:val="none" w:sz="0" w:space="0" w:color="auto"/>
      </w:divBdr>
      <w:divsChild>
        <w:div w:id="702832066">
          <w:marLeft w:val="346"/>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3208</Words>
  <Characters>18290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7</cp:revision>
  <dcterms:created xsi:type="dcterms:W3CDTF">2021-12-15T11:38:00Z</dcterms:created>
  <dcterms:modified xsi:type="dcterms:W3CDTF">2022-06-15T20:59:00Z</dcterms:modified>
</cp:coreProperties>
</file>